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349B" w14:textId="77777777" w:rsidR="00E72205" w:rsidRPr="006E4BC7" w:rsidRDefault="00E72205" w:rsidP="006E4BC7">
      <w:pPr>
        <w:pStyle w:val="Heading1"/>
      </w:pPr>
      <w:r w:rsidRPr="006E4BC7">
        <w:t>Series 5000: Students, Curriculum, and Academic Matters</w:t>
      </w:r>
    </w:p>
    <w:p w14:paraId="77D2E124" w14:textId="4E416104" w:rsidR="00E72205" w:rsidRPr="006E4BC7" w:rsidRDefault="00E72205" w:rsidP="006E4BC7">
      <w:pPr>
        <w:pStyle w:val="Heading2"/>
      </w:pPr>
      <w:r w:rsidRPr="006E4BC7">
        <w:t>5400</w:t>
      </w:r>
      <w:r w:rsidRPr="006E4BC7">
        <w:tab/>
        <w:t>Curriculum, Instruction, and Parent Involvement</w:t>
      </w:r>
    </w:p>
    <w:p w14:paraId="7014232D" w14:textId="77777777" w:rsidR="00E72205" w:rsidRPr="0022492B" w:rsidRDefault="00E72205" w:rsidP="0022492B">
      <w:pPr>
        <w:pStyle w:val="Heading3"/>
      </w:pPr>
      <w:r w:rsidRPr="0022492B">
        <w:fldChar w:fldCharType="begin"/>
      </w:r>
      <w:r w:rsidRPr="0022492B">
        <w:instrText xml:space="preserve"> SEQ CHAPTER \h \r 1</w:instrText>
      </w:r>
      <w:r w:rsidRPr="0022492B">
        <w:fldChar w:fldCharType="end"/>
      </w:r>
      <w:bookmarkStart w:id="0" w:name="_Toc19193696"/>
      <w:r w:rsidRPr="0022492B">
        <w:t>5411</w:t>
      </w:r>
      <w:r w:rsidR="00D175EE" w:rsidRPr="0022492B">
        <w:tab/>
      </w:r>
      <w:r w:rsidRPr="0022492B">
        <w:t>Student Promotion, Retention, and Placement</w:t>
      </w:r>
      <w:bookmarkEnd w:id="0"/>
    </w:p>
    <w:p w14:paraId="4F96745A" w14:textId="457A417D" w:rsidR="00E72205" w:rsidRDefault="00E72205" w:rsidP="006E4BC7">
      <w:pPr>
        <w:pStyle w:val="PolicyBody"/>
      </w:pPr>
      <w:r>
        <w:t xml:space="preserve">The </w:t>
      </w:r>
      <w:proofErr w:type="gramStart"/>
      <w:r>
        <w:t>District</w:t>
      </w:r>
      <w:proofErr w:type="gramEnd"/>
      <w:r>
        <w:t xml:space="preserve"> has the sole discretion to make promotion, retention, and placement decisions for its students, consistent with state and federal law. The </w:t>
      </w:r>
      <w:proofErr w:type="gramStart"/>
      <w:r>
        <w:t>District</w:t>
      </w:r>
      <w:proofErr w:type="gramEnd"/>
      <w:r>
        <w:t xml:space="preserve"> may consider </w:t>
      </w:r>
      <w:r w:rsidR="00FC4D4A">
        <w:t>Parent</w:t>
      </w:r>
      <w:r>
        <w:t xml:space="preserve"> requests that a student be placed in a particular classroom, building, educational program, or grade.</w:t>
      </w:r>
    </w:p>
    <w:p w14:paraId="59FA760A" w14:textId="77777777" w:rsidR="00E72205" w:rsidRDefault="00E72205" w:rsidP="00E72205">
      <w:pPr>
        <w:pStyle w:val="Level1"/>
      </w:pPr>
      <w:r>
        <w:t>Student Promotion and Retention</w:t>
      </w:r>
    </w:p>
    <w:p w14:paraId="788F3333" w14:textId="49E14D7E" w:rsidR="00E72205" w:rsidRDefault="00E72205" w:rsidP="00E72205">
      <w:pPr>
        <w:pStyle w:val="Level1sub"/>
      </w:pPr>
      <w:r>
        <w:t xml:space="preserve">The building principal will attempt to consult with a student’s </w:t>
      </w:r>
      <w:r w:rsidR="00FC4D4A">
        <w:t>Parent</w:t>
      </w:r>
      <w:r>
        <w:t xml:space="preserve"> before </w:t>
      </w:r>
      <w:r w:rsidR="00E52E89">
        <w:t xml:space="preserve">deciding </w:t>
      </w:r>
      <w:r>
        <w:t xml:space="preserve">to retain a student, advance a student to the next grade mid-year, or allow a student to skip a grade </w:t>
      </w:r>
      <w:r w:rsidRPr="000D2D63">
        <w:t>level</w:t>
      </w:r>
      <w:r>
        <w:t xml:space="preserve">. If the </w:t>
      </w:r>
      <w:r w:rsidR="00FC4D4A">
        <w:t>Parent</w:t>
      </w:r>
      <w:r>
        <w:t xml:space="preserve"> disagrees with the building principal’s decision about promotion or retention, the Superintendent or designee will make the final decision.</w:t>
      </w:r>
    </w:p>
    <w:p w14:paraId="28AC1601" w14:textId="77777777" w:rsidR="00E72205" w:rsidRDefault="00E72205" w:rsidP="00E72205">
      <w:pPr>
        <w:pStyle w:val="Level1"/>
      </w:pPr>
      <w:r>
        <w:t>Student Placement</w:t>
      </w:r>
    </w:p>
    <w:p w14:paraId="6CD4DC2F" w14:textId="77777777" w:rsidR="00E72205" w:rsidRDefault="00E72205" w:rsidP="00E72205">
      <w:pPr>
        <w:pStyle w:val="Level1sub"/>
      </w:pPr>
      <w:r>
        <w:t xml:space="preserve">The Superintendent or designee will determine a student’s classroom and building placement based on District needs, available space, and educational expertise, consistent with state and federal law. </w:t>
      </w:r>
      <w:r w:rsidR="00E52E89">
        <w:t xml:space="preserve">The </w:t>
      </w:r>
      <w:proofErr w:type="gramStart"/>
      <w:r w:rsidR="00E52E89">
        <w:t>District’s</w:t>
      </w:r>
      <w:proofErr w:type="gramEnd"/>
      <w:r w:rsidR="00E52E89">
        <w:t xml:space="preserve"> </w:t>
      </w:r>
      <w:r w:rsidRPr="000D2D63">
        <w:t>placement</w:t>
      </w:r>
      <w:r>
        <w:t xml:space="preserve"> decision is final. Nothing in this section may be construed to limit or modify rights under state or federal laws applicable to students with disabilities, including the right to have placement decisions made by an IEP or Section 504 Team.</w:t>
      </w:r>
    </w:p>
    <w:p w14:paraId="3D0FDD47" w14:textId="77777777" w:rsidR="00E72205" w:rsidRPr="006673E5" w:rsidRDefault="00E72205" w:rsidP="00E72205">
      <w:pPr>
        <w:pStyle w:val="Level1"/>
      </w:pPr>
      <w:proofErr w:type="spellStart"/>
      <w:r w:rsidRPr="006673E5">
        <w:t>Intradistrict</w:t>
      </w:r>
      <w:proofErr w:type="spellEnd"/>
      <w:r w:rsidRPr="006673E5">
        <w:t xml:space="preserve"> Choice</w:t>
      </w:r>
    </w:p>
    <w:p w14:paraId="24A8BD58" w14:textId="06E3F9BC" w:rsidR="00E72205" w:rsidRPr="006673E5" w:rsidRDefault="00E72205" w:rsidP="00E72205">
      <w:pPr>
        <w:pStyle w:val="Level1sub"/>
      </w:pPr>
      <w:r w:rsidRPr="006673E5">
        <w:t xml:space="preserve">A student who is the victim of a violent criminal offense at school may transfer to another public school in the </w:t>
      </w:r>
      <w:proofErr w:type="gramStart"/>
      <w:r w:rsidRPr="006673E5">
        <w:t>District</w:t>
      </w:r>
      <w:proofErr w:type="gramEnd"/>
      <w:r w:rsidRPr="006673E5">
        <w:t xml:space="preserve">, if available. </w:t>
      </w:r>
      <w:r w:rsidR="00FC4D4A">
        <w:t xml:space="preserve">A student </w:t>
      </w:r>
      <w:r>
        <w:t xml:space="preserve">who is attending </w:t>
      </w:r>
      <w:r w:rsidRPr="006673E5">
        <w:t xml:space="preserve">a persistently dangerous school may transfer to another public school in the </w:t>
      </w:r>
      <w:proofErr w:type="gramStart"/>
      <w:r w:rsidRPr="006673E5">
        <w:t>District</w:t>
      </w:r>
      <w:proofErr w:type="gramEnd"/>
      <w:r w:rsidRPr="006673E5">
        <w:t xml:space="preserve">, if available. The Superintendent or </w:t>
      </w:r>
      <w:r w:rsidRPr="000D2D63">
        <w:t>designee</w:t>
      </w:r>
      <w:r w:rsidRPr="006673E5">
        <w:t xml:space="preserve"> will notify </w:t>
      </w:r>
      <w:r w:rsidR="00FC4D4A">
        <w:t>Parents</w:t>
      </w:r>
      <w:r w:rsidRPr="006673E5">
        <w:t xml:space="preserve"> if their student is eligible</w:t>
      </w:r>
      <w:r>
        <w:t xml:space="preserve"> to transfer under this Policy.</w:t>
      </w:r>
    </w:p>
    <w:p w14:paraId="7874968F" w14:textId="77777777" w:rsidR="00E72205" w:rsidRPr="006673E5" w:rsidRDefault="00E72205" w:rsidP="00E72205">
      <w:pPr>
        <w:pStyle w:val="Level1sub"/>
      </w:pPr>
      <w:r>
        <w:t>This Policy</w:t>
      </w:r>
      <w:r w:rsidRPr="006673E5">
        <w:t xml:space="preserve"> incorporates the definitions for </w:t>
      </w:r>
      <w:r>
        <w:t>“</w:t>
      </w:r>
      <w:r w:rsidRPr="006673E5">
        <w:t>violent criminal offense</w:t>
      </w:r>
      <w:r>
        <w:t>”</w:t>
      </w:r>
      <w:r w:rsidRPr="006673E5">
        <w:t xml:space="preserve"> and </w:t>
      </w:r>
      <w:r>
        <w:t>“</w:t>
      </w:r>
      <w:r w:rsidRPr="006673E5">
        <w:t>persistently dangerous school</w:t>
      </w:r>
      <w:r>
        <w:t>”</w:t>
      </w:r>
      <w:r w:rsidRPr="006673E5">
        <w:t xml:space="preserve"> contained in the Michigan State Board of Education</w:t>
      </w:r>
      <w:r>
        <w:t>’</w:t>
      </w:r>
      <w:r w:rsidRPr="006673E5">
        <w:t>s Statewide Safe School Choice Policy.</w:t>
      </w:r>
    </w:p>
    <w:p w14:paraId="2BC0D1A1" w14:textId="77777777" w:rsidR="00E72205" w:rsidRPr="00F5122D" w:rsidRDefault="00E72205" w:rsidP="00E72205">
      <w:pPr>
        <w:pStyle w:val="Level1"/>
      </w:pPr>
      <w:r w:rsidRPr="00F5122D">
        <w:t>Nontraditional Programs</w:t>
      </w:r>
    </w:p>
    <w:p w14:paraId="1F36D3B3" w14:textId="51040780" w:rsidR="00E72205" w:rsidRDefault="00E72205" w:rsidP="00E72205">
      <w:pPr>
        <w:pStyle w:val="Level1sub"/>
      </w:pPr>
      <w:r w:rsidRPr="006673E5">
        <w:t xml:space="preserve">The </w:t>
      </w:r>
      <w:proofErr w:type="gramStart"/>
      <w:r w:rsidRPr="006673E5">
        <w:t>District</w:t>
      </w:r>
      <w:proofErr w:type="gramEnd"/>
      <w:r w:rsidRPr="006673E5">
        <w:t xml:space="preserve"> may operate nontraditional programs to meet the needs of all students. Nontraditional programs may include alternative education or virtual settings. The building principal </w:t>
      </w:r>
      <w:r w:rsidR="00C80820">
        <w:t xml:space="preserve">or designee </w:t>
      </w:r>
      <w:r w:rsidRPr="006673E5">
        <w:t>will a</w:t>
      </w:r>
      <w:r>
        <w:t xml:space="preserve">ttempt to consult with a student’s </w:t>
      </w:r>
      <w:r w:rsidR="00FC4D4A">
        <w:t>Parent</w:t>
      </w:r>
      <w:r>
        <w:t xml:space="preserve"> before finalizing a decision to move a student to a </w:t>
      </w:r>
      <w:r w:rsidRPr="000D2D63">
        <w:t>nontraditional</w:t>
      </w:r>
      <w:r>
        <w:t xml:space="preserve"> program. If the </w:t>
      </w:r>
      <w:r w:rsidR="00FC4D4A">
        <w:t>Parent</w:t>
      </w:r>
      <w:r>
        <w:t xml:space="preserve"> disagrees with the building principal’s</w:t>
      </w:r>
      <w:r w:rsidR="00C80820">
        <w:t xml:space="preserve"> or designee</w:t>
      </w:r>
      <w:r w:rsidR="007658C9">
        <w:t>’s</w:t>
      </w:r>
      <w:r>
        <w:t xml:space="preserve"> decision, the Superintendent or designee will make the final decision</w:t>
      </w:r>
      <w:r w:rsidR="0098138D">
        <w:t>, consistent with applicable law</w:t>
      </w:r>
      <w:r>
        <w:t xml:space="preserve">. Nothing in this section may be construed to limit or modify rights under state or federal laws </w:t>
      </w:r>
      <w:r>
        <w:lastRenderedPageBreak/>
        <w:t>applicable to students with disabilities, including the right to have placement decisions made by an IEP or Section 504 Team.</w:t>
      </w:r>
    </w:p>
    <w:p w14:paraId="462D17BC" w14:textId="62851F45" w:rsidR="006A5663" w:rsidRDefault="006A5663" w:rsidP="00E72205">
      <w:pPr>
        <w:pStyle w:val="Level1"/>
      </w:pPr>
      <w:r>
        <w:t>Reserved</w:t>
      </w:r>
    </w:p>
    <w:p w14:paraId="7B8B36FA" w14:textId="29BEE068" w:rsidR="00E72205" w:rsidRDefault="00E72205" w:rsidP="00E72205">
      <w:pPr>
        <w:pStyle w:val="Legal"/>
      </w:pPr>
      <w:r>
        <w:t>Legal authority:</w:t>
      </w:r>
      <w:r>
        <w:tab/>
        <w:t xml:space="preserve">20 USC 7912; MCL 380.1278a, 380.1278b, </w:t>
      </w:r>
      <w:r w:rsidR="0098138D">
        <w:t>MCL 388.1621f</w:t>
      </w:r>
    </w:p>
    <w:p w14:paraId="26C91972" w14:textId="46AFC061" w:rsidR="00E72205" w:rsidRDefault="00E72205" w:rsidP="006E4BC7">
      <w:pPr>
        <w:pStyle w:val="PolicyBody"/>
      </w:pPr>
      <w:r>
        <w:t>Date adopted:</w:t>
      </w:r>
      <w:r w:rsidR="00B93AFA">
        <w:t xml:space="preserve"> June 10, 2024</w:t>
      </w:r>
    </w:p>
    <w:p w14:paraId="0BE1F160" w14:textId="516CE9DC" w:rsidR="00E72205" w:rsidRDefault="00E72205" w:rsidP="006E4BC7">
      <w:pPr>
        <w:pStyle w:val="PolicyBody"/>
      </w:pPr>
      <w:r>
        <w:t>Date revised:</w:t>
      </w:r>
      <w:r w:rsidR="00FC4D4A">
        <w:t xml:space="preserve"> </w:t>
      </w:r>
      <w:r w:rsidR="0098138D">
        <w:t xml:space="preserve">October 20, 2025; </w:t>
      </w:r>
      <w:r w:rsidR="00FC4D4A">
        <w:t>October 21, 2024</w:t>
      </w:r>
    </w:p>
    <w:sectPr w:rsidR="00E7220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B4439" w14:textId="77777777" w:rsidR="00AE6A89" w:rsidRDefault="00AE6A89" w:rsidP="00992EDB">
      <w:r>
        <w:separator/>
      </w:r>
    </w:p>
  </w:endnote>
  <w:endnote w:type="continuationSeparator" w:id="0">
    <w:p w14:paraId="522C02CF" w14:textId="77777777" w:rsidR="00AE6A89" w:rsidRDefault="00AE6A89"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altName w:val="CopprplGoth Bd BT"/>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E33F" w14:textId="773CF2E9" w:rsidR="005D49FE" w:rsidRPr="005D49FE" w:rsidRDefault="00D175EE" w:rsidP="005D49FE">
    <w:pPr>
      <w:pStyle w:val="PolicyFooter"/>
    </w:pPr>
    <w:r>
      <w:drawing>
        <wp:anchor distT="0" distB="0" distL="114300" distR="114300" simplePos="0" relativeHeight="251658240" behindDoc="0" locked="0" layoutInCell="1" allowOverlap="1" wp14:anchorId="69E595EE" wp14:editId="27B5AA19">
          <wp:simplePos x="0" y="0"/>
          <wp:positionH relativeFrom="column">
            <wp:posOffset>445135</wp:posOffset>
          </wp:positionH>
          <wp:positionV relativeFrom="paragraph">
            <wp:posOffset>-104527</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rsidR="00D02E22">
      <w:t>2</w:t>
    </w:r>
    <w:r w:rsidR="0098138D">
      <w:t>5</w:t>
    </w:r>
    <w:r w:rsidR="005D49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69C9D" w14:textId="77777777" w:rsidR="00AE6A89" w:rsidRDefault="00AE6A89" w:rsidP="00992EDB">
      <w:r>
        <w:separator/>
      </w:r>
    </w:p>
  </w:footnote>
  <w:footnote w:type="continuationSeparator" w:id="0">
    <w:p w14:paraId="7DF1A416" w14:textId="77777777" w:rsidR="00AE6A89" w:rsidRDefault="00AE6A89"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3C4D" w14:textId="517D0F1B" w:rsidR="00B93AFA" w:rsidRDefault="00B93AFA" w:rsidP="00B93AFA">
    <w:pPr>
      <w:pStyle w:val="Header"/>
      <w:jc w:val="center"/>
    </w:pPr>
    <w:r>
      <w:rPr>
        <w:noProof/>
      </w:rPr>
      <w:drawing>
        <wp:inline distT="0" distB="0" distL="0" distR="0" wp14:anchorId="45B95188" wp14:editId="71799643">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8F"/>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6C5D"/>
    <w:rsid w:val="00097B8C"/>
    <w:rsid w:val="000A4DA2"/>
    <w:rsid w:val="000B0A2E"/>
    <w:rsid w:val="000B418D"/>
    <w:rsid w:val="000B679A"/>
    <w:rsid w:val="000B788C"/>
    <w:rsid w:val="000C2173"/>
    <w:rsid w:val="000C3E7B"/>
    <w:rsid w:val="000D0F94"/>
    <w:rsid w:val="000D307B"/>
    <w:rsid w:val="000E007D"/>
    <w:rsid w:val="000E1590"/>
    <w:rsid w:val="000E1755"/>
    <w:rsid w:val="000F00E8"/>
    <w:rsid w:val="000F43C1"/>
    <w:rsid w:val="000F5739"/>
    <w:rsid w:val="000F71E9"/>
    <w:rsid w:val="000F73EE"/>
    <w:rsid w:val="00100647"/>
    <w:rsid w:val="001052E2"/>
    <w:rsid w:val="00105F77"/>
    <w:rsid w:val="00106031"/>
    <w:rsid w:val="00106285"/>
    <w:rsid w:val="00106420"/>
    <w:rsid w:val="0011292A"/>
    <w:rsid w:val="00114C32"/>
    <w:rsid w:val="001155F7"/>
    <w:rsid w:val="00124737"/>
    <w:rsid w:val="0012656D"/>
    <w:rsid w:val="0012716A"/>
    <w:rsid w:val="00131284"/>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86224"/>
    <w:rsid w:val="00190295"/>
    <w:rsid w:val="00193BB2"/>
    <w:rsid w:val="00197318"/>
    <w:rsid w:val="001A0010"/>
    <w:rsid w:val="001A724C"/>
    <w:rsid w:val="001B2633"/>
    <w:rsid w:val="001B5FC5"/>
    <w:rsid w:val="001B7262"/>
    <w:rsid w:val="001C0635"/>
    <w:rsid w:val="001C0D73"/>
    <w:rsid w:val="001C1EC8"/>
    <w:rsid w:val="001C45E8"/>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68CB"/>
    <w:rsid w:val="0022492B"/>
    <w:rsid w:val="00236807"/>
    <w:rsid w:val="002422DA"/>
    <w:rsid w:val="002428B2"/>
    <w:rsid w:val="00244349"/>
    <w:rsid w:val="0025052B"/>
    <w:rsid w:val="00250750"/>
    <w:rsid w:val="0025692D"/>
    <w:rsid w:val="002677E9"/>
    <w:rsid w:val="00270E1A"/>
    <w:rsid w:val="0027562C"/>
    <w:rsid w:val="00280A75"/>
    <w:rsid w:val="00282C53"/>
    <w:rsid w:val="002912AA"/>
    <w:rsid w:val="0029517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40A13"/>
    <w:rsid w:val="00357D9D"/>
    <w:rsid w:val="00357F87"/>
    <w:rsid w:val="003608AE"/>
    <w:rsid w:val="003614FA"/>
    <w:rsid w:val="00363BC1"/>
    <w:rsid w:val="003758AE"/>
    <w:rsid w:val="00377CE0"/>
    <w:rsid w:val="00381DCE"/>
    <w:rsid w:val="00383594"/>
    <w:rsid w:val="00383DBA"/>
    <w:rsid w:val="003853F9"/>
    <w:rsid w:val="00386536"/>
    <w:rsid w:val="00387515"/>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5866"/>
    <w:rsid w:val="003F59D2"/>
    <w:rsid w:val="00400AFA"/>
    <w:rsid w:val="00405FFA"/>
    <w:rsid w:val="00410347"/>
    <w:rsid w:val="0042109E"/>
    <w:rsid w:val="0042323C"/>
    <w:rsid w:val="0042374B"/>
    <w:rsid w:val="00424C86"/>
    <w:rsid w:val="00426ACF"/>
    <w:rsid w:val="00427D2E"/>
    <w:rsid w:val="00440547"/>
    <w:rsid w:val="00441E4C"/>
    <w:rsid w:val="00442356"/>
    <w:rsid w:val="00444303"/>
    <w:rsid w:val="004504E9"/>
    <w:rsid w:val="0045454C"/>
    <w:rsid w:val="00456690"/>
    <w:rsid w:val="00471CF6"/>
    <w:rsid w:val="00471FF1"/>
    <w:rsid w:val="004742BF"/>
    <w:rsid w:val="00474F9B"/>
    <w:rsid w:val="00475B1E"/>
    <w:rsid w:val="0048342E"/>
    <w:rsid w:val="0049110C"/>
    <w:rsid w:val="00495909"/>
    <w:rsid w:val="004A0BC5"/>
    <w:rsid w:val="004A46A0"/>
    <w:rsid w:val="004A63C5"/>
    <w:rsid w:val="004A6A43"/>
    <w:rsid w:val="004B4729"/>
    <w:rsid w:val="004B490F"/>
    <w:rsid w:val="004B5516"/>
    <w:rsid w:val="004C156E"/>
    <w:rsid w:val="004C31BB"/>
    <w:rsid w:val="004C5703"/>
    <w:rsid w:val="004C611F"/>
    <w:rsid w:val="004D23D4"/>
    <w:rsid w:val="004D2FCC"/>
    <w:rsid w:val="004D4515"/>
    <w:rsid w:val="004D4F69"/>
    <w:rsid w:val="004D62AC"/>
    <w:rsid w:val="004D770E"/>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C70A3"/>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1E02"/>
    <w:rsid w:val="00634B92"/>
    <w:rsid w:val="006353ED"/>
    <w:rsid w:val="00635E4A"/>
    <w:rsid w:val="00642463"/>
    <w:rsid w:val="00642BD4"/>
    <w:rsid w:val="006464F7"/>
    <w:rsid w:val="00646C60"/>
    <w:rsid w:val="00646F91"/>
    <w:rsid w:val="006507B1"/>
    <w:rsid w:val="00655D29"/>
    <w:rsid w:val="00656F30"/>
    <w:rsid w:val="00662C84"/>
    <w:rsid w:val="00663813"/>
    <w:rsid w:val="00666471"/>
    <w:rsid w:val="00682666"/>
    <w:rsid w:val="006857B5"/>
    <w:rsid w:val="00686520"/>
    <w:rsid w:val="0068751A"/>
    <w:rsid w:val="0069425E"/>
    <w:rsid w:val="00697B31"/>
    <w:rsid w:val="006A0F19"/>
    <w:rsid w:val="006A188A"/>
    <w:rsid w:val="006A222E"/>
    <w:rsid w:val="006A5663"/>
    <w:rsid w:val="006B71AC"/>
    <w:rsid w:val="006C0BAF"/>
    <w:rsid w:val="006C1EAE"/>
    <w:rsid w:val="006C222C"/>
    <w:rsid w:val="006C28ED"/>
    <w:rsid w:val="006C6355"/>
    <w:rsid w:val="006D1E42"/>
    <w:rsid w:val="006D3D1B"/>
    <w:rsid w:val="006D4606"/>
    <w:rsid w:val="006D6072"/>
    <w:rsid w:val="006E4BC7"/>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658C9"/>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3990"/>
    <w:rsid w:val="007E71DF"/>
    <w:rsid w:val="007F1A9C"/>
    <w:rsid w:val="007F2970"/>
    <w:rsid w:val="007F5056"/>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1C9B"/>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ADA"/>
    <w:rsid w:val="0098138D"/>
    <w:rsid w:val="00992EDB"/>
    <w:rsid w:val="00995A81"/>
    <w:rsid w:val="009971AE"/>
    <w:rsid w:val="009A27CF"/>
    <w:rsid w:val="009A6A81"/>
    <w:rsid w:val="009B6EB8"/>
    <w:rsid w:val="009C0625"/>
    <w:rsid w:val="009C16EE"/>
    <w:rsid w:val="009C2ED3"/>
    <w:rsid w:val="009C2F69"/>
    <w:rsid w:val="009D11A6"/>
    <w:rsid w:val="009D54F1"/>
    <w:rsid w:val="009D6C14"/>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03D2"/>
    <w:rsid w:val="00A81613"/>
    <w:rsid w:val="00A84FC3"/>
    <w:rsid w:val="00A85917"/>
    <w:rsid w:val="00A87F68"/>
    <w:rsid w:val="00A9138E"/>
    <w:rsid w:val="00AA44E1"/>
    <w:rsid w:val="00AB0419"/>
    <w:rsid w:val="00AB2B1E"/>
    <w:rsid w:val="00AB5560"/>
    <w:rsid w:val="00AC0EEF"/>
    <w:rsid w:val="00AC2058"/>
    <w:rsid w:val="00AC2204"/>
    <w:rsid w:val="00AC2E20"/>
    <w:rsid w:val="00AC4A25"/>
    <w:rsid w:val="00AC5173"/>
    <w:rsid w:val="00AD1419"/>
    <w:rsid w:val="00AD466A"/>
    <w:rsid w:val="00AD49B0"/>
    <w:rsid w:val="00AD7217"/>
    <w:rsid w:val="00AE0516"/>
    <w:rsid w:val="00AE0C76"/>
    <w:rsid w:val="00AE43CE"/>
    <w:rsid w:val="00AE6A89"/>
    <w:rsid w:val="00AF5F80"/>
    <w:rsid w:val="00AF67B8"/>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2A9A"/>
    <w:rsid w:val="00B93AFA"/>
    <w:rsid w:val="00B94B71"/>
    <w:rsid w:val="00BA09BB"/>
    <w:rsid w:val="00BA2EEC"/>
    <w:rsid w:val="00BB05A3"/>
    <w:rsid w:val="00BC3275"/>
    <w:rsid w:val="00BC53CB"/>
    <w:rsid w:val="00BD363C"/>
    <w:rsid w:val="00BE0AA4"/>
    <w:rsid w:val="00BF1F28"/>
    <w:rsid w:val="00BF7020"/>
    <w:rsid w:val="00C016FE"/>
    <w:rsid w:val="00C01AB2"/>
    <w:rsid w:val="00C069B9"/>
    <w:rsid w:val="00C07B69"/>
    <w:rsid w:val="00C10BBD"/>
    <w:rsid w:val="00C11F55"/>
    <w:rsid w:val="00C1441F"/>
    <w:rsid w:val="00C20DEF"/>
    <w:rsid w:val="00C23722"/>
    <w:rsid w:val="00C248B3"/>
    <w:rsid w:val="00C26240"/>
    <w:rsid w:val="00C26AEA"/>
    <w:rsid w:val="00C331A6"/>
    <w:rsid w:val="00C41559"/>
    <w:rsid w:val="00C419C5"/>
    <w:rsid w:val="00C42F53"/>
    <w:rsid w:val="00C44E5F"/>
    <w:rsid w:val="00C45248"/>
    <w:rsid w:val="00C45C9C"/>
    <w:rsid w:val="00C54764"/>
    <w:rsid w:val="00C54B73"/>
    <w:rsid w:val="00C558E8"/>
    <w:rsid w:val="00C61AF6"/>
    <w:rsid w:val="00C62076"/>
    <w:rsid w:val="00C620DF"/>
    <w:rsid w:val="00C628C2"/>
    <w:rsid w:val="00C7346A"/>
    <w:rsid w:val="00C80820"/>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D004B3"/>
    <w:rsid w:val="00D02E22"/>
    <w:rsid w:val="00D042E0"/>
    <w:rsid w:val="00D05526"/>
    <w:rsid w:val="00D07B08"/>
    <w:rsid w:val="00D12831"/>
    <w:rsid w:val="00D1329F"/>
    <w:rsid w:val="00D139B8"/>
    <w:rsid w:val="00D14772"/>
    <w:rsid w:val="00D14B01"/>
    <w:rsid w:val="00D1531A"/>
    <w:rsid w:val="00D156A4"/>
    <w:rsid w:val="00D175EE"/>
    <w:rsid w:val="00D27093"/>
    <w:rsid w:val="00D30301"/>
    <w:rsid w:val="00D3138D"/>
    <w:rsid w:val="00D34EC1"/>
    <w:rsid w:val="00D37665"/>
    <w:rsid w:val="00D436A8"/>
    <w:rsid w:val="00D479EA"/>
    <w:rsid w:val="00D50ECE"/>
    <w:rsid w:val="00D52894"/>
    <w:rsid w:val="00D537CB"/>
    <w:rsid w:val="00D53963"/>
    <w:rsid w:val="00D56659"/>
    <w:rsid w:val="00D616E3"/>
    <w:rsid w:val="00D63BD5"/>
    <w:rsid w:val="00D71166"/>
    <w:rsid w:val="00D72D53"/>
    <w:rsid w:val="00D80271"/>
    <w:rsid w:val="00D824C5"/>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12A83"/>
    <w:rsid w:val="00E16315"/>
    <w:rsid w:val="00E1771D"/>
    <w:rsid w:val="00E252B9"/>
    <w:rsid w:val="00E3172D"/>
    <w:rsid w:val="00E329B6"/>
    <w:rsid w:val="00E32EF9"/>
    <w:rsid w:val="00E3525C"/>
    <w:rsid w:val="00E41D18"/>
    <w:rsid w:val="00E430B1"/>
    <w:rsid w:val="00E52E89"/>
    <w:rsid w:val="00E56BA3"/>
    <w:rsid w:val="00E6309D"/>
    <w:rsid w:val="00E6628F"/>
    <w:rsid w:val="00E70AB7"/>
    <w:rsid w:val="00E72205"/>
    <w:rsid w:val="00E72702"/>
    <w:rsid w:val="00E72A5D"/>
    <w:rsid w:val="00E77DE5"/>
    <w:rsid w:val="00E83A2E"/>
    <w:rsid w:val="00E8560B"/>
    <w:rsid w:val="00E85C2C"/>
    <w:rsid w:val="00E91373"/>
    <w:rsid w:val="00E921D9"/>
    <w:rsid w:val="00E97485"/>
    <w:rsid w:val="00EA018E"/>
    <w:rsid w:val="00EA3C65"/>
    <w:rsid w:val="00EA7723"/>
    <w:rsid w:val="00EB0C69"/>
    <w:rsid w:val="00EC2FAA"/>
    <w:rsid w:val="00EC3D53"/>
    <w:rsid w:val="00ED56CB"/>
    <w:rsid w:val="00EE2CBE"/>
    <w:rsid w:val="00EE48CF"/>
    <w:rsid w:val="00EF0A66"/>
    <w:rsid w:val="00EF3848"/>
    <w:rsid w:val="00F0128C"/>
    <w:rsid w:val="00F05865"/>
    <w:rsid w:val="00F0658F"/>
    <w:rsid w:val="00F107A6"/>
    <w:rsid w:val="00F128C2"/>
    <w:rsid w:val="00F15BF8"/>
    <w:rsid w:val="00F16F25"/>
    <w:rsid w:val="00F2001F"/>
    <w:rsid w:val="00F23B03"/>
    <w:rsid w:val="00F2557E"/>
    <w:rsid w:val="00F348E9"/>
    <w:rsid w:val="00F4098C"/>
    <w:rsid w:val="00F43E68"/>
    <w:rsid w:val="00F44A6F"/>
    <w:rsid w:val="00F519F3"/>
    <w:rsid w:val="00F55E81"/>
    <w:rsid w:val="00F57BE2"/>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4D4A"/>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AA856"/>
  <w15:chartTrackingRefBased/>
  <w15:docId w15:val="{DB291560-EC27-4AF1-97F4-48F4A3E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05"/>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6E4BC7"/>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6E4BC7"/>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basedOn w:val="Heading2"/>
    <w:link w:val="Heading3Char"/>
    <w:uiPriority w:val="9"/>
    <w:unhideWhenUsed/>
    <w:qFormat/>
    <w:rsid w:val="0022492B"/>
    <w:pPr>
      <w:outlineLvl w:val="2"/>
    </w:pPr>
    <w:rPr>
      <w:i/>
    </w:rPr>
  </w:style>
  <w:style w:type="paragraph" w:styleId="Heading4">
    <w:name w:val="heading 4"/>
    <w:basedOn w:val="Heading3"/>
    <w:link w:val="Heading4Char"/>
    <w:uiPriority w:val="9"/>
    <w:unhideWhenUsed/>
    <w:rsid w:val="006E4BC7"/>
    <w:pPr>
      <w:outlineLvl w:val="3"/>
    </w:pPr>
  </w:style>
  <w:style w:type="paragraph" w:styleId="Heading5">
    <w:name w:val="heading 5"/>
    <w:basedOn w:val="Heading4"/>
    <w:next w:val="Heading4"/>
    <w:link w:val="Heading5Char"/>
    <w:uiPriority w:val="9"/>
    <w:unhideWhenUsed/>
    <w:rsid w:val="006E4BC7"/>
    <w:pPr>
      <w:outlineLvl w:val="4"/>
    </w:pPr>
  </w:style>
  <w:style w:type="paragraph" w:styleId="Heading6">
    <w:name w:val="heading 6"/>
    <w:basedOn w:val="Heading5"/>
    <w:link w:val="Heading6Char"/>
    <w:uiPriority w:val="9"/>
    <w:unhideWhenUsed/>
    <w:rsid w:val="006E4BC7"/>
    <w:pPr>
      <w:outlineLvl w:val="5"/>
    </w:pPr>
  </w:style>
  <w:style w:type="paragraph" w:styleId="Heading7">
    <w:name w:val="heading 7"/>
    <w:basedOn w:val="Heading2"/>
    <w:link w:val="Heading7Char"/>
    <w:uiPriority w:val="9"/>
    <w:unhideWhenUsed/>
    <w:rsid w:val="006E4BC7"/>
    <w:pPr>
      <w:outlineLvl w:val="6"/>
    </w:pPr>
  </w:style>
  <w:style w:type="paragraph" w:styleId="Heading8">
    <w:name w:val="heading 8"/>
    <w:basedOn w:val="Heading7"/>
    <w:link w:val="Heading8Char"/>
    <w:uiPriority w:val="9"/>
    <w:unhideWhenUsed/>
    <w:rsid w:val="006E4BC7"/>
    <w:pPr>
      <w:outlineLvl w:val="7"/>
    </w:pPr>
  </w:style>
  <w:style w:type="paragraph" w:styleId="Heading9">
    <w:name w:val="heading 9"/>
    <w:basedOn w:val="Heading8"/>
    <w:link w:val="Heading9Char"/>
    <w:uiPriority w:val="9"/>
    <w:unhideWhenUsed/>
    <w:rsid w:val="006E4BC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6E4BC7"/>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6E4BC7"/>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6E4BC7"/>
    <w:rPr>
      <w:rFonts w:ascii="Arial" w:eastAsiaTheme="majorEastAsia" w:hAnsi="Arial" w:cs="Arial"/>
      <w:b/>
      <w:color w:val="000000" w:themeColor="text1"/>
    </w:rPr>
  </w:style>
  <w:style w:type="character" w:customStyle="1" w:styleId="Heading3Char">
    <w:name w:val="Heading 3 Char"/>
    <w:basedOn w:val="DefaultParagraphFont"/>
    <w:link w:val="Heading3"/>
    <w:uiPriority w:val="9"/>
    <w:rsid w:val="0022492B"/>
    <w:rPr>
      <w:rFonts w:ascii="Arial" w:eastAsiaTheme="majorEastAsia" w:hAnsi="Arial" w:cs="Arial"/>
      <w:b/>
      <w:i/>
      <w:color w:val="000000" w:themeColor="text1"/>
    </w:rPr>
  </w:style>
  <w:style w:type="character" w:customStyle="1" w:styleId="Heading5Char">
    <w:name w:val="Heading 5 Char"/>
    <w:basedOn w:val="DefaultParagraphFont"/>
    <w:link w:val="Heading5"/>
    <w:uiPriority w:val="9"/>
    <w:rsid w:val="006E4BC7"/>
    <w:rPr>
      <w:rFonts w:ascii="Arial" w:eastAsiaTheme="majorEastAsia" w:hAnsi="Arial" w:cs="Arial"/>
      <w:b/>
      <w:color w:val="000000" w:themeColor="text1"/>
    </w:rPr>
  </w:style>
  <w:style w:type="character" w:customStyle="1" w:styleId="Heading7Char">
    <w:name w:val="Heading 7 Char"/>
    <w:basedOn w:val="DefaultParagraphFont"/>
    <w:link w:val="Heading7"/>
    <w:uiPriority w:val="9"/>
    <w:rsid w:val="006E4BC7"/>
    <w:rPr>
      <w:rFonts w:ascii="Arial" w:eastAsiaTheme="majorEastAsia" w:hAnsi="Arial" w:cs="Arial"/>
      <w:b/>
      <w:color w:val="000000" w:themeColor="text1"/>
    </w:rPr>
  </w:style>
  <w:style w:type="character" w:customStyle="1" w:styleId="Heading6Char">
    <w:name w:val="Heading 6 Char"/>
    <w:basedOn w:val="DefaultParagraphFont"/>
    <w:link w:val="Heading6"/>
    <w:uiPriority w:val="9"/>
    <w:rsid w:val="006E4BC7"/>
    <w:rPr>
      <w:rFonts w:ascii="Arial" w:eastAsiaTheme="majorEastAsia" w:hAnsi="Arial" w:cs="Arial"/>
      <w:b/>
      <w:color w:val="000000" w:themeColor="text1"/>
    </w:rPr>
  </w:style>
  <w:style w:type="character" w:customStyle="1" w:styleId="Heading8Char">
    <w:name w:val="Heading 8 Char"/>
    <w:basedOn w:val="DefaultParagraphFont"/>
    <w:link w:val="Heading8"/>
    <w:uiPriority w:val="9"/>
    <w:rsid w:val="006E4BC7"/>
    <w:rPr>
      <w:rFonts w:ascii="Arial" w:eastAsiaTheme="majorEastAsia" w:hAnsi="Arial" w:cs="Arial"/>
      <w:b/>
      <w:color w:val="000000" w:themeColor="text1"/>
    </w:rPr>
  </w:style>
  <w:style w:type="character" w:customStyle="1" w:styleId="Heading9Char">
    <w:name w:val="Heading 9 Char"/>
    <w:basedOn w:val="DefaultParagraphFont"/>
    <w:link w:val="Heading9"/>
    <w:uiPriority w:val="9"/>
    <w:rsid w:val="006E4BC7"/>
    <w:rPr>
      <w:rFonts w:ascii="Arial" w:eastAsiaTheme="majorEastAsia" w:hAnsi="Arial" w:cs="Arial"/>
      <w:b/>
      <w:color w:val="000000" w:themeColor="text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color w:val="000000" w:themeColor="text1"/>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Cs/>
      <w:color w:val="000000" w:themeColor="text1"/>
    </w:rPr>
  </w:style>
  <w:style w:type="character" w:customStyle="1" w:styleId="Level4Char">
    <w:name w:val="Level 4 Char"/>
    <w:basedOn w:val="Heading6Char"/>
    <w:link w:val="Level4"/>
    <w:rsid w:val="008521EA"/>
    <w:rPr>
      <w:rFonts w:ascii="Arial" w:eastAsiaTheme="majorEastAsia" w:hAnsi="Arial" w:cstheme="majorBidi"/>
      <w:b/>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Cs/>
      <w:color w:val="000000" w:themeColor="text1"/>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D65E4-F369-46A3-83E5-ED22643CC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5</TotalTime>
  <Pages>2</Pages>
  <Words>420</Words>
  <Characters>2396</Characters>
  <Application>Microsoft Office Word</Application>
  <DocSecurity>0</DocSecurity>
  <PresentationFormat>15|.DOCX</PresentationFormat>
  <Lines>19</Lines>
  <Paragraphs>5</Paragraphs>
  <ScaleCrop>false</ScaleCrop>
  <HeadingPairs>
    <vt:vector size="2" baseType="variant">
      <vt:variant>
        <vt:lpstr>Title</vt:lpstr>
      </vt:variant>
      <vt:variant>
        <vt:i4>1</vt:i4>
      </vt:variant>
    </vt:vector>
  </HeadingPairs>
  <TitlesOfParts>
    <vt:vector size="1" baseType="lpstr">
      <vt:lpstr>5411 Student Promotion Retention and Placement-SD (01773923).DOCX</vt:lpstr>
    </vt:vector>
  </TitlesOfParts>
  <Company>Thrun Law Firm</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5411 Student Promotion Retention and Placement-SD (01773923).DOCX</dc:title>
  <dc:subject/>
  <dc:creator>Rachel E. Hewitt</dc:creator>
  <cp:keywords/>
  <dc:description/>
  <cp:lastModifiedBy>MICHELLE MUNYON</cp:lastModifiedBy>
  <cp:revision>9</cp:revision>
  <cp:lastPrinted>2020-01-27T21:44:00Z</cp:lastPrinted>
  <dcterms:created xsi:type="dcterms:W3CDTF">2023-06-07T12:51:00Z</dcterms:created>
  <dcterms:modified xsi:type="dcterms:W3CDTF">2025-09-23T18:11:00Z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ba01bbf6f89ab151573e5a63dcd7aad1d538b2ba2881c923c641023fb82af402</vt:lpwstr>
  </property>
</Properties>
</file>