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D8A1" w14:textId="77777777" w:rsidR="00477BA9" w:rsidRPr="00062564" w:rsidRDefault="00477BA9" w:rsidP="00062564">
      <w:pPr>
        <w:pStyle w:val="Heading1"/>
      </w:pPr>
      <w:r w:rsidRPr="00062564">
        <w:t>Series 5000: Students, Curriculum, and Academic Matters</w:t>
      </w:r>
    </w:p>
    <w:p w14:paraId="2FC4861C" w14:textId="77777777" w:rsidR="00477BA9" w:rsidRPr="00062564" w:rsidRDefault="00477BA9" w:rsidP="00062564">
      <w:pPr>
        <w:pStyle w:val="Heading2"/>
      </w:pPr>
      <w:r w:rsidRPr="00062564">
        <w:t>5100</w:t>
      </w:r>
      <w:r w:rsidRPr="00062564">
        <w:tab/>
        <w:t>Student Rights</w:t>
      </w:r>
    </w:p>
    <w:p w14:paraId="2159B00C" w14:textId="77777777" w:rsidR="00477BA9" w:rsidRPr="00062564" w:rsidRDefault="004C7574" w:rsidP="00062564">
      <w:pPr>
        <w:pStyle w:val="Heading3"/>
      </w:pPr>
      <w:bookmarkStart w:id="0" w:name="_Toc19193663"/>
      <w:r w:rsidRPr="00062564">
        <w:t>5104</w:t>
      </w:r>
      <w:r w:rsidRPr="00062564">
        <w:tab/>
      </w:r>
      <w:r w:rsidR="00477BA9" w:rsidRPr="00062564">
        <w:t>Age of Majority</w:t>
      </w:r>
      <w:bookmarkEnd w:id="0"/>
    </w:p>
    <w:p w14:paraId="08C387F7" w14:textId="77777777" w:rsidR="00477BA9" w:rsidRPr="0078365B" w:rsidRDefault="00477BA9" w:rsidP="004C7574">
      <w:pPr>
        <w:pStyle w:val="PolicyBody"/>
        <w:rPr>
          <w:rFonts w:eastAsia="Calibri"/>
          <w:color w:val="000000"/>
          <w:kern w:val="0"/>
        </w:rPr>
      </w:pPr>
      <w:r>
        <w:t>State law</w:t>
      </w:r>
      <w:r w:rsidRPr="0078365B">
        <w:rPr>
          <w:rFonts w:eastAsia="Calibri"/>
          <w:color w:val="000000"/>
          <w:kern w:val="0"/>
        </w:rPr>
        <w:t xml:space="preserve"> recognizes students </w:t>
      </w:r>
      <w:r w:rsidR="00352780">
        <w:rPr>
          <w:rFonts w:eastAsia="Calibri"/>
          <w:color w:val="000000"/>
          <w:kern w:val="0"/>
        </w:rPr>
        <w:t>are</w:t>
      </w:r>
      <w:r w:rsidRPr="0078365B">
        <w:rPr>
          <w:rFonts w:eastAsia="Calibri"/>
          <w:color w:val="000000"/>
          <w:kern w:val="0"/>
        </w:rPr>
        <w:t xml:space="preserve"> adults </w:t>
      </w:r>
      <w:r w:rsidR="00352780">
        <w:rPr>
          <w:rFonts w:eastAsia="Calibri"/>
          <w:color w:val="000000"/>
          <w:kern w:val="0"/>
        </w:rPr>
        <w:t>at</w:t>
      </w:r>
      <w:r w:rsidRPr="0078365B">
        <w:rPr>
          <w:rFonts w:eastAsia="Calibri"/>
          <w:color w:val="000000"/>
          <w:kern w:val="0"/>
        </w:rPr>
        <w:t xml:space="preserve"> </w:t>
      </w:r>
      <w:r>
        <w:rPr>
          <w:rFonts w:eastAsia="Calibri"/>
          <w:color w:val="000000"/>
          <w:kern w:val="0"/>
        </w:rPr>
        <w:t xml:space="preserve">age </w:t>
      </w:r>
      <w:r w:rsidRPr="0078365B">
        <w:rPr>
          <w:rFonts w:eastAsia="Calibri"/>
          <w:color w:val="000000"/>
          <w:kern w:val="0"/>
        </w:rPr>
        <w:t>18</w:t>
      </w:r>
      <w:r>
        <w:rPr>
          <w:rFonts w:eastAsia="Calibri"/>
          <w:color w:val="000000"/>
          <w:kern w:val="0"/>
        </w:rPr>
        <w:t xml:space="preserve"> or </w:t>
      </w:r>
      <w:r w:rsidR="00352780">
        <w:rPr>
          <w:rFonts w:eastAsia="Calibri"/>
          <w:color w:val="000000"/>
          <w:kern w:val="0"/>
        </w:rPr>
        <w:t>when</w:t>
      </w:r>
      <w:r>
        <w:rPr>
          <w:rFonts w:eastAsia="Calibri"/>
          <w:color w:val="000000"/>
          <w:kern w:val="0"/>
        </w:rPr>
        <w:t xml:space="preserve"> otherwise legally emancipated</w:t>
      </w:r>
      <w:r w:rsidRPr="0078365B">
        <w:rPr>
          <w:rFonts w:eastAsia="Calibri"/>
          <w:color w:val="000000"/>
          <w:kern w:val="0"/>
        </w:rPr>
        <w:t xml:space="preserve">. </w:t>
      </w:r>
      <w:r>
        <w:rPr>
          <w:rFonts w:eastAsia="Calibri"/>
          <w:color w:val="000000"/>
          <w:kern w:val="0"/>
        </w:rPr>
        <w:t>Except as</w:t>
      </w:r>
      <w:r w:rsidRPr="0078365B">
        <w:rPr>
          <w:rFonts w:eastAsia="Calibri"/>
          <w:color w:val="000000"/>
          <w:kern w:val="0"/>
        </w:rPr>
        <w:t xml:space="preserve"> noted below, </w:t>
      </w:r>
      <w:r w:rsidRPr="005203C1">
        <w:t xml:space="preserve">all </w:t>
      </w:r>
      <w:r w:rsidR="000344C0">
        <w:t xml:space="preserve">Board </w:t>
      </w:r>
      <w:r>
        <w:t>P</w:t>
      </w:r>
      <w:r w:rsidRPr="00650361">
        <w:t>olicies</w:t>
      </w:r>
      <w:r>
        <w:t>, applicable codes of conduct, and any other applicable rules or behavioral expectations apply to all students regardless of age.</w:t>
      </w:r>
    </w:p>
    <w:p w14:paraId="5043CCC5" w14:textId="77777777" w:rsidR="00477BA9" w:rsidRPr="0078365B" w:rsidRDefault="00FE5FC3" w:rsidP="004C7574">
      <w:pPr>
        <w:pStyle w:val="PolicyBody"/>
        <w:rPr>
          <w:rFonts w:eastAsia="Calibri"/>
        </w:rPr>
      </w:pPr>
      <w:r>
        <w:rPr>
          <w:rFonts w:eastAsia="Calibri"/>
        </w:rPr>
        <w:t>Unless inconsistent with a court order, s</w:t>
      </w:r>
      <w:r w:rsidR="00477BA9" w:rsidRPr="0078365B">
        <w:rPr>
          <w:rFonts w:eastAsia="Calibri"/>
        </w:rPr>
        <w:t xml:space="preserve">tudents </w:t>
      </w:r>
      <w:r w:rsidR="00477BA9">
        <w:rPr>
          <w:rFonts w:eastAsia="Calibri"/>
        </w:rPr>
        <w:t xml:space="preserve">who are </w:t>
      </w:r>
      <w:r w:rsidR="00477BA9" w:rsidRPr="0078365B">
        <w:rPr>
          <w:rFonts w:eastAsia="Calibri"/>
        </w:rPr>
        <w:t xml:space="preserve">18 years </w:t>
      </w:r>
      <w:r w:rsidR="00477BA9">
        <w:rPr>
          <w:rFonts w:eastAsia="Calibri"/>
        </w:rPr>
        <w:t>or</w:t>
      </w:r>
      <w:r w:rsidR="00477BA9" w:rsidRPr="0078365B">
        <w:rPr>
          <w:rFonts w:eastAsia="Calibri"/>
        </w:rPr>
        <w:t xml:space="preserve"> older </w:t>
      </w:r>
      <w:r w:rsidR="00477BA9">
        <w:rPr>
          <w:rFonts w:eastAsia="Calibri"/>
        </w:rPr>
        <w:t xml:space="preserve">or legally emancipated </w:t>
      </w:r>
      <w:r w:rsidR="00477BA9" w:rsidRPr="0078365B">
        <w:rPr>
          <w:rFonts w:eastAsia="Calibri"/>
        </w:rPr>
        <w:t>may:</w:t>
      </w:r>
    </w:p>
    <w:p w14:paraId="54138AB1" w14:textId="79EF797F" w:rsidR="00477BA9" w:rsidRPr="009F6830" w:rsidRDefault="00477BA9" w:rsidP="00477BA9">
      <w:pPr>
        <w:pStyle w:val="Level1"/>
      </w:pPr>
      <w:r w:rsidRPr="009F6830">
        <w:t>access or control their student records</w:t>
      </w:r>
      <w:r w:rsidR="001F3BCF">
        <w:t xml:space="preserve"> as provided by law</w:t>
      </w:r>
      <w:r w:rsidRPr="009F6830">
        <w:t>;</w:t>
      </w:r>
    </w:p>
    <w:p w14:paraId="0CBC7C13" w14:textId="78E5273A" w:rsidR="00477BA9" w:rsidRPr="009F6830" w:rsidRDefault="001F3BCF" w:rsidP="00477BA9">
      <w:pPr>
        <w:pStyle w:val="Level1"/>
      </w:pPr>
      <w:r>
        <w:t>make decisions related to special education and Section 504;</w:t>
      </w:r>
    </w:p>
    <w:p w14:paraId="440E85E1" w14:textId="0A1ED216" w:rsidR="00122AE3" w:rsidRDefault="00122AE3" w:rsidP="00477BA9">
      <w:pPr>
        <w:pStyle w:val="Level1"/>
      </w:pPr>
      <w:r>
        <w:t xml:space="preserve">request a personal curriculum; </w:t>
      </w:r>
    </w:p>
    <w:p w14:paraId="5B6E4CC3" w14:textId="26D90498" w:rsidR="001F3BCF" w:rsidRPr="009F6830" w:rsidRDefault="001F3BCF" w:rsidP="00477BA9">
      <w:pPr>
        <w:pStyle w:val="Level1"/>
      </w:pPr>
      <w:r>
        <w:t>represent themselves during disciplinary conferences;</w:t>
      </w:r>
    </w:p>
    <w:p w14:paraId="7C32E532" w14:textId="77777777" w:rsidR="00CE5D68" w:rsidRDefault="00477BA9" w:rsidP="00477BA9">
      <w:pPr>
        <w:pStyle w:val="Level1"/>
      </w:pPr>
      <w:r w:rsidRPr="009F6830">
        <w:t>have other rights or privileges as determined by the Superintendent or designee</w:t>
      </w:r>
      <w:r w:rsidR="00CE5D68">
        <w:t>;</w:t>
      </w:r>
    </w:p>
    <w:p w14:paraId="478FB4E9" w14:textId="3095D6CF" w:rsidR="00CE5D68" w:rsidRPr="009F6830" w:rsidRDefault="00CE5D68" w:rsidP="00CE5D68">
      <w:pPr>
        <w:pStyle w:val="Level1"/>
      </w:pPr>
      <w:r w:rsidRPr="009F6830">
        <w:t xml:space="preserve">sign themselves in and out of school; </w:t>
      </w:r>
    </w:p>
    <w:p w14:paraId="6F1C3153" w14:textId="7F5E94DE" w:rsidR="00CE5D68" w:rsidRDefault="00CE5D68" w:rsidP="00CE5D68">
      <w:pPr>
        <w:pStyle w:val="Level1"/>
      </w:pPr>
      <w:r w:rsidRPr="009F6830">
        <w:t xml:space="preserve">provide reason(s) for their absences and </w:t>
      </w:r>
      <w:r w:rsidRPr="008A00F0">
        <w:t>tardies</w:t>
      </w:r>
      <w:r>
        <w:t>;</w:t>
      </w:r>
    </w:p>
    <w:p w14:paraId="51CCB155" w14:textId="08EFFDFD" w:rsidR="00477BA9" w:rsidRPr="0078365B" w:rsidRDefault="00477BA9" w:rsidP="004C7574">
      <w:pPr>
        <w:pStyle w:val="PolicyBody"/>
        <w:rPr>
          <w:rFonts w:eastAsia="Calibri"/>
        </w:rPr>
      </w:pPr>
      <w:r w:rsidRPr="0078365B">
        <w:rPr>
          <w:rFonts w:eastAsia="Calibri"/>
        </w:rPr>
        <w:t xml:space="preserve">Eligible students who wish to assert these rights </w:t>
      </w:r>
      <w:r>
        <w:rPr>
          <w:rFonts w:eastAsia="Calibri"/>
        </w:rPr>
        <w:t xml:space="preserve">must notify </w:t>
      </w:r>
      <w:r w:rsidRPr="0078365B">
        <w:rPr>
          <w:rFonts w:eastAsia="Calibri"/>
        </w:rPr>
        <w:t xml:space="preserve">the </w:t>
      </w:r>
      <w:r>
        <w:rPr>
          <w:rFonts w:eastAsia="Calibri"/>
        </w:rPr>
        <w:t>building principal in writing</w:t>
      </w:r>
      <w:r w:rsidRPr="0078365B">
        <w:rPr>
          <w:rFonts w:eastAsia="Calibri"/>
        </w:rPr>
        <w:t>.</w:t>
      </w:r>
      <w:r>
        <w:rPr>
          <w:rFonts w:eastAsia="Calibri"/>
        </w:rPr>
        <w:t xml:space="preserve"> Otherwise</w:t>
      </w:r>
      <w:r w:rsidRPr="0078365B">
        <w:rPr>
          <w:rFonts w:eastAsia="Calibri"/>
        </w:rPr>
        <w:t xml:space="preserve">, </w:t>
      </w:r>
      <w:r>
        <w:rPr>
          <w:rFonts w:eastAsia="Calibri"/>
        </w:rPr>
        <w:t xml:space="preserve">sections </w:t>
      </w:r>
      <w:r w:rsidR="001F3BCF">
        <w:rPr>
          <w:rFonts w:eastAsia="Calibri"/>
        </w:rPr>
        <w:t xml:space="preserve">D-G </w:t>
      </w:r>
      <w:r>
        <w:rPr>
          <w:rFonts w:eastAsia="Calibri"/>
        </w:rPr>
        <w:t>above will not apply</w:t>
      </w:r>
      <w:r w:rsidRPr="0078365B">
        <w:rPr>
          <w:rFonts w:eastAsia="Calibri"/>
        </w:rPr>
        <w:t>.</w:t>
      </w:r>
      <w:r w:rsidR="0016585E">
        <w:rPr>
          <w:rFonts w:eastAsia="Calibri"/>
        </w:rPr>
        <w:t xml:space="preserve"> The building principal or designee may notify </w:t>
      </w:r>
      <w:r w:rsidR="0063077B">
        <w:rPr>
          <w:rFonts w:eastAsia="Calibri"/>
        </w:rPr>
        <w:t xml:space="preserve">an </w:t>
      </w:r>
      <w:r w:rsidR="0016585E">
        <w:rPr>
          <w:rFonts w:eastAsia="Calibri"/>
        </w:rPr>
        <w:t xml:space="preserve">eligible student’s </w:t>
      </w:r>
      <w:r w:rsidR="00D44A67">
        <w:rPr>
          <w:rFonts w:eastAsia="Calibri"/>
        </w:rPr>
        <w:t>Parent</w:t>
      </w:r>
      <w:r w:rsidR="0016585E">
        <w:rPr>
          <w:rFonts w:eastAsia="Calibri"/>
        </w:rPr>
        <w:t xml:space="preserve"> that the eligible student has exercised the rights listed under this Policy.</w:t>
      </w:r>
    </w:p>
    <w:p w14:paraId="34BBDDF3" w14:textId="77777777" w:rsidR="00477BA9" w:rsidRPr="0078365B" w:rsidRDefault="00477BA9" w:rsidP="00477BA9">
      <w:pPr>
        <w:pStyle w:val="Legal"/>
      </w:pPr>
      <w:r>
        <w:t>Legal authority:</w:t>
      </w:r>
      <w:r>
        <w:tab/>
      </w:r>
      <w:r w:rsidRPr="0078365B">
        <w:t xml:space="preserve">MCL </w:t>
      </w:r>
      <w:r w:rsidR="00122AE3">
        <w:t>380.1278b</w:t>
      </w:r>
      <w:r w:rsidR="006920B1">
        <w:t>; MCL</w:t>
      </w:r>
      <w:r w:rsidR="00122AE3">
        <w:t xml:space="preserve"> </w:t>
      </w:r>
      <w:r>
        <w:t xml:space="preserve">722.4, </w:t>
      </w:r>
      <w:r w:rsidRPr="0078365B">
        <w:t>722.52</w:t>
      </w:r>
    </w:p>
    <w:p w14:paraId="263E857A" w14:textId="001D2AD2" w:rsidR="00477BA9" w:rsidRPr="0078365B" w:rsidRDefault="00477BA9" w:rsidP="004C7574">
      <w:pPr>
        <w:pStyle w:val="PolicyBody"/>
      </w:pPr>
      <w:r w:rsidRPr="0078365B">
        <w:t>Date adopted:</w:t>
      </w:r>
      <w:r w:rsidR="006C4809">
        <w:t xml:space="preserve"> June 10, 2024</w:t>
      </w:r>
    </w:p>
    <w:p w14:paraId="479356C3" w14:textId="00626BD2" w:rsidR="00477BA9" w:rsidRDefault="00477BA9" w:rsidP="004C7574">
      <w:pPr>
        <w:pStyle w:val="PolicyBody"/>
      </w:pPr>
      <w:r w:rsidRPr="0078365B">
        <w:t>Date revised:</w:t>
      </w:r>
      <w:r w:rsidR="00D44A67">
        <w:t xml:space="preserve"> </w:t>
      </w:r>
      <w:r w:rsidR="001F3BCF">
        <w:t xml:space="preserve">October 20, 2025; </w:t>
      </w:r>
      <w:r w:rsidR="00D44A67">
        <w:t>October 21, 2024</w:t>
      </w:r>
    </w:p>
    <w:sectPr w:rsidR="00477BA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523E" w14:textId="77777777" w:rsidR="00CC651A" w:rsidRDefault="00CC651A" w:rsidP="00992EDB">
      <w:r>
        <w:separator/>
      </w:r>
    </w:p>
  </w:endnote>
  <w:endnote w:type="continuationSeparator" w:id="0">
    <w:p w14:paraId="43889C0A" w14:textId="77777777" w:rsidR="00CC651A" w:rsidRDefault="00CC651A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A03F" w14:textId="3070C7AA" w:rsidR="005D49FE" w:rsidRPr="005D49FE" w:rsidRDefault="004C7574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67E11355" wp14:editId="40AF8C8E">
          <wp:simplePos x="0" y="0"/>
          <wp:positionH relativeFrom="column">
            <wp:posOffset>445135</wp:posOffset>
          </wp:positionH>
          <wp:positionV relativeFrom="paragraph">
            <wp:posOffset>-104527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 xml:space="preserve">© </w:t>
    </w:r>
    <w:r w:rsidR="00EC210E">
      <w:t>202</w:t>
    </w:r>
    <w:r w:rsidR="001F3BCF">
      <w:t>5</w:t>
    </w:r>
    <w:r w:rsidR="00EC210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BB0F" w14:textId="77777777" w:rsidR="00CC651A" w:rsidRDefault="00CC651A" w:rsidP="00992EDB">
      <w:r>
        <w:separator/>
      </w:r>
    </w:p>
  </w:footnote>
  <w:footnote w:type="continuationSeparator" w:id="0">
    <w:p w14:paraId="1095BDEF" w14:textId="77777777" w:rsidR="00CC651A" w:rsidRDefault="00CC651A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6096" w14:textId="5892C83E" w:rsidR="006C4809" w:rsidRDefault="006C4809" w:rsidP="006C4809">
    <w:pPr>
      <w:pStyle w:val="Header"/>
      <w:jc w:val="center"/>
    </w:pPr>
    <w:r>
      <w:rPr>
        <w:noProof/>
      </w:rPr>
      <w:drawing>
        <wp:inline distT="0" distB="0" distL="0" distR="0" wp14:anchorId="1218CD31" wp14:editId="5C847C08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07114"/>
    <w:rsid w:val="00011DCF"/>
    <w:rsid w:val="000140E1"/>
    <w:rsid w:val="000141C3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344C0"/>
    <w:rsid w:val="00040AFA"/>
    <w:rsid w:val="000450B2"/>
    <w:rsid w:val="000474B5"/>
    <w:rsid w:val="00047F31"/>
    <w:rsid w:val="00055980"/>
    <w:rsid w:val="00055E11"/>
    <w:rsid w:val="000611AE"/>
    <w:rsid w:val="00062564"/>
    <w:rsid w:val="000644D2"/>
    <w:rsid w:val="000754A2"/>
    <w:rsid w:val="00087D65"/>
    <w:rsid w:val="0009440D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2AE3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4D89"/>
    <w:rsid w:val="00155CC3"/>
    <w:rsid w:val="0015735D"/>
    <w:rsid w:val="0016585E"/>
    <w:rsid w:val="001678AE"/>
    <w:rsid w:val="0017380A"/>
    <w:rsid w:val="00173864"/>
    <w:rsid w:val="00174117"/>
    <w:rsid w:val="00176B07"/>
    <w:rsid w:val="00177986"/>
    <w:rsid w:val="00177F04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2BA0"/>
    <w:rsid w:val="001F3BCF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237AC"/>
    <w:rsid w:val="00233762"/>
    <w:rsid w:val="00236807"/>
    <w:rsid w:val="0023702A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1334"/>
    <w:rsid w:val="002C2345"/>
    <w:rsid w:val="002C2C78"/>
    <w:rsid w:val="002C600B"/>
    <w:rsid w:val="002D29B7"/>
    <w:rsid w:val="002D2C7A"/>
    <w:rsid w:val="002D2EF0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52780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46B7"/>
    <w:rsid w:val="003853F9"/>
    <w:rsid w:val="00386536"/>
    <w:rsid w:val="00390D5D"/>
    <w:rsid w:val="00392112"/>
    <w:rsid w:val="003932A6"/>
    <w:rsid w:val="0039649B"/>
    <w:rsid w:val="003A4C8D"/>
    <w:rsid w:val="003B19FD"/>
    <w:rsid w:val="003B5BA2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0BF1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77BA9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C7574"/>
    <w:rsid w:val="004D23D4"/>
    <w:rsid w:val="004D2FCC"/>
    <w:rsid w:val="004D4515"/>
    <w:rsid w:val="004D4F69"/>
    <w:rsid w:val="004D62AC"/>
    <w:rsid w:val="004E3A3D"/>
    <w:rsid w:val="004E42C3"/>
    <w:rsid w:val="004E6BE2"/>
    <w:rsid w:val="004E7CB6"/>
    <w:rsid w:val="00504DE8"/>
    <w:rsid w:val="005145C2"/>
    <w:rsid w:val="005146D7"/>
    <w:rsid w:val="005175A9"/>
    <w:rsid w:val="005237DA"/>
    <w:rsid w:val="00524D51"/>
    <w:rsid w:val="00530125"/>
    <w:rsid w:val="00532227"/>
    <w:rsid w:val="00533506"/>
    <w:rsid w:val="0053757A"/>
    <w:rsid w:val="00542A14"/>
    <w:rsid w:val="00543A8A"/>
    <w:rsid w:val="0055077F"/>
    <w:rsid w:val="00550DD4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077B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20B1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4809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4C42"/>
    <w:rsid w:val="00727B11"/>
    <w:rsid w:val="00740EF6"/>
    <w:rsid w:val="00743128"/>
    <w:rsid w:val="00750212"/>
    <w:rsid w:val="00751EF5"/>
    <w:rsid w:val="00753120"/>
    <w:rsid w:val="00753588"/>
    <w:rsid w:val="007548BF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3918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244FB"/>
    <w:rsid w:val="00830B89"/>
    <w:rsid w:val="00833091"/>
    <w:rsid w:val="00835AF7"/>
    <w:rsid w:val="008415A9"/>
    <w:rsid w:val="008440C6"/>
    <w:rsid w:val="00844517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0647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2212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35E2"/>
    <w:rsid w:val="00B54EF0"/>
    <w:rsid w:val="00B60229"/>
    <w:rsid w:val="00B6553C"/>
    <w:rsid w:val="00B65BEA"/>
    <w:rsid w:val="00B6609B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1A"/>
    <w:rsid w:val="00CC65FB"/>
    <w:rsid w:val="00CD6E76"/>
    <w:rsid w:val="00CD7B75"/>
    <w:rsid w:val="00CE41CD"/>
    <w:rsid w:val="00CE5315"/>
    <w:rsid w:val="00CE5D68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4A67"/>
    <w:rsid w:val="00D479EA"/>
    <w:rsid w:val="00D50ECE"/>
    <w:rsid w:val="00D52894"/>
    <w:rsid w:val="00D548B7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0492"/>
    <w:rsid w:val="00E41D18"/>
    <w:rsid w:val="00E430B1"/>
    <w:rsid w:val="00E56BA3"/>
    <w:rsid w:val="00E6309D"/>
    <w:rsid w:val="00E6628F"/>
    <w:rsid w:val="00E70AB7"/>
    <w:rsid w:val="00E72702"/>
    <w:rsid w:val="00E72A5D"/>
    <w:rsid w:val="00E76C1C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10E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0658F"/>
    <w:rsid w:val="00F128C2"/>
    <w:rsid w:val="00F15BF8"/>
    <w:rsid w:val="00F16F25"/>
    <w:rsid w:val="00F2001F"/>
    <w:rsid w:val="00F23B03"/>
    <w:rsid w:val="00F2557E"/>
    <w:rsid w:val="00F32691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5FC3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D00B1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A9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062564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062564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062564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062564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062564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062564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062564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062564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06256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62564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062564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062564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062564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062564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062564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062564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062564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062564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762C-34CF-44DD-8968-4A6A6F61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11</TotalTime>
  <Pages>1</Pages>
  <Words>188</Words>
  <Characters>1072</Characters>
  <Application>Microsoft Office Word</Application>
  <DocSecurity>0</DocSecurity>
  <PresentationFormat>15|.DOCX</PresentationFormat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5104 Age of Majority.DOCX</vt:lpstr>
    </vt:vector>
  </TitlesOfParts>
  <Company>Thrun Law Firm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5104 Age of Majority (JKS updates 5-31-22) (01871101).DOCX</dc:title>
  <dc:subject/>
  <dc:creator>Rachel E. Hewitt</dc:creator>
  <cp:keywords/>
  <dc:description/>
  <cp:lastModifiedBy>MICHELLE MUNYON</cp:lastModifiedBy>
  <cp:revision>10</cp:revision>
  <cp:lastPrinted>2020-01-10T15:13:00Z</cp:lastPrinted>
  <dcterms:created xsi:type="dcterms:W3CDTF">2022-06-13T12:37:00Z</dcterms:created>
  <dcterms:modified xsi:type="dcterms:W3CDTF">2025-09-23T17:34:00Z</dcterms:modified>
</cp:coreProperties>
</file>