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DC13ED" w14:textId="77777777" w:rsidR="003C225D" w:rsidRPr="0080653C" w:rsidRDefault="003C225D" w:rsidP="0080653C">
      <w:pPr>
        <w:pStyle w:val="Heading1"/>
      </w:pPr>
      <w:r w:rsidRPr="0080653C">
        <w:t>Series 4000: District Employment</w:t>
      </w:r>
    </w:p>
    <w:p w14:paraId="6BF543E3" w14:textId="77777777" w:rsidR="003C225D" w:rsidRDefault="003C225D" w:rsidP="0080653C">
      <w:pPr>
        <w:pStyle w:val="Heading2"/>
      </w:pPr>
      <w:r w:rsidRPr="0080653C">
        <w:t>4400</w:t>
      </w:r>
      <w:r w:rsidRPr="0080653C">
        <w:tab/>
        <w:t>Professional Staff</w:t>
      </w:r>
    </w:p>
    <w:p w14:paraId="3B3A3EAC" w14:textId="76561C65" w:rsidR="003C225D" w:rsidRDefault="003C225D" w:rsidP="0080211E">
      <w:pPr>
        <w:pStyle w:val="Heading3"/>
        <w:numPr>
          <w:ilvl w:val="0"/>
          <w:numId w:val="0"/>
        </w:numPr>
      </w:pPr>
      <w:r w:rsidRPr="0034365D">
        <w:t>4408</w:t>
      </w:r>
      <w:r w:rsidR="0080653C" w:rsidRPr="0034365D">
        <w:tab/>
      </w:r>
      <w:r w:rsidRPr="0034365D">
        <w:t>Termination</w:t>
      </w:r>
    </w:p>
    <w:p w14:paraId="02AF1EB9" w14:textId="5777A157" w:rsidR="00B64D27" w:rsidRPr="004F0D9A" w:rsidRDefault="00B64D27" w:rsidP="004F0D9A">
      <w:pPr>
        <w:pStyle w:val="PolicyBody"/>
      </w:pPr>
      <w:r w:rsidRPr="00207E34">
        <w:t>This Policy must be implemented consistent with Policy 1101.</w:t>
      </w:r>
    </w:p>
    <w:p w14:paraId="448312D8" w14:textId="77777777" w:rsidR="003C225D" w:rsidRPr="00045FD0" w:rsidRDefault="003C225D" w:rsidP="003C225D">
      <w:pPr>
        <w:pStyle w:val="Level1"/>
      </w:pPr>
      <w:r w:rsidRPr="00150B27">
        <w:t>Probationary</w:t>
      </w:r>
      <w:r>
        <w:t xml:space="preserve"> </w:t>
      </w:r>
      <w:r w:rsidRPr="008A7E5D">
        <w:t>Teachers</w:t>
      </w:r>
    </w:p>
    <w:p w14:paraId="7376B172" w14:textId="77777777" w:rsidR="003C225D" w:rsidRDefault="003C225D" w:rsidP="003C225D">
      <w:pPr>
        <w:pStyle w:val="Level1sub"/>
      </w:pPr>
      <w:r>
        <w:t xml:space="preserve">For purposes of this Policy, the “termination” of a probationary teacher occurs when the probationary teacher is discharged during the term of an existing individual employment contract between the </w:t>
      </w:r>
      <w:r w:rsidRPr="008A7E5D">
        <w:t>probationary</w:t>
      </w:r>
      <w:r>
        <w:t xml:space="preserve"> teacher and the Board. Discontinuation of a probationary teacher’s employment at the expiration of an individual employment contract is not termination for purposes of this Policy and is addressed separately in </w:t>
      </w:r>
      <w:r w:rsidRPr="00950E56">
        <w:t>Policy 4409</w:t>
      </w:r>
      <w:r>
        <w:t>.</w:t>
      </w:r>
    </w:p>
    <w:p w14:paraId="2B825F79" w14:textId="77777777" w:rsidR="003C225D" w:rsidRDefault="001B3D69" w:rsidP="003C225D">
      <w:pPr>
        <w:pStyle w:val="Level1sub"/>
      </w:pPr>
      <w:r>
        <w:t>T</w:t>
      </w:r>
      <w:r w:rsidR="003C225D">
        <w:t xml:space="preserve">he Board </w:t>
      </w:r>
      <w:r>
        <w:t xml:space="preserve">may terminate a probationary teacher </w:t>
      </w:r>
      <w:r w:rsidR="003C225D">
        <w:t>for misconduct, inappropriate behavior, performance that is not effective, or for any o</w:t>
      </w:r>
      <w:r w:rsidR="00D77563">
        <w:t>ther lawful reason at any time.</w:t>
      </w:r>
    </w:p>
    <w:p w14:paraId="43955E94" w14:textId="77777777" w:rsidR="003C225D" w:rsidRDefault="003C225D" w:rsidP="003C225D">
      <w:pPr>
        <w:pStyle w:val="Level1sub"/>
      </w:pPr>
      <w:r>
        <w:t xml:space="preserve">The Superintendent or designee may </w:t>
      </w:r>
      <w:r w:rsidRPr="008A7E5D">
        <w:t>recommend</w:t>
      </w:r>
      <w:r>
        <w:t xml:space="preserve"> the termination of a probationary teacher to the Board. The recommendation will include the reason(s</w:t>
      </w:r>
      <w:r w:rsidR="00D77563">
        <w:t>) for the proposed termination.</w:t>
      </w:r>
    </w:p>
    <w:p w14:paraId="545A2164" w14:textId="77777777" w:rsidR="003C225D" w:rsidRDefault="003C225D" w:rsidP="003C225D">
      <w:pPr>
        <w:pStyle w:val="Level1sub"/>
      </w:pPr>
      <w:r>
        <w:t xml:space="preserve">Probationary teachers recommended for termination by the Superintendent or designee will be </w:t>
      </w:r>
      <w:r w:rsidRPr="008A7E5D">
        <w:t>provided</w:t>
      </w:r>
      <w:r>
        <w:t xml:space="preserve"> advance notice of the allegations; an opportunity for a hearing in closed or open session before the Board; and the time, date, and location of the Board hearing.</w:t>
      </w:r>
    </w:p>
    <w:p w14:paraId="20BFDA10" w14:textId="77777777" w:rsidR="003C225D" w:rsidRDefault="003C225D" w:rsidP="003C225D">
      <w:pPr>
        <w:pStyle w:val="Level1"/>
      </w:pPr>
      <w:r>
        <w:t xml:space="preserve">Tenured </w:t>
      </w:r>
      <w:r w:rsidRPr="00150B27">
        <w:t>Teachers</w:t>
      </w:r>
    </w:p>
    <w:p w14:paraId="7B1D5E64" w14:textId="77777777" w:rsidR="003C225D" w:rsidRDefault="003C225D" w:rsidP="003C225D">
      <w:pPr>
        <w:pStyle w:val="Level1sub"/>
      </w:pPr>
      <w:r>
        <w:t xml:space="preserve">The Superintendent or designee may recommend the termination of a tenured teacher by filing tenure charges with the Board. The Board will consider whether to proceed on the </w:t>
      </w:r>
      <w:r w:rsidRPr="008A7E5D">
        <w:t>tenure</w:t>
      </w:r>
      <w:r>
        <w:t xml:space="preserve"> charges or modify the charges.</w:t>
      </w:r>
      <w:r w:rsidRPr="00B74D8D">
        <w:t xml:space="preserve"> </w:t>
      </w:r>
      <w:r>
        <w:t>A tenured teacher may be terminated for a reason that is not arbitrary or capricious.</w:t>
      </w:r>
    </w:p>
    <w:p w14:paraId="30BB2694" w14:textId="77777777" w:rsidR="003C225D" w:rsidRDefault="003C225D" w:rsidP="003C225D">
      <w:pPr>
        <w:pStyle w:val="Level1sub"/>
      </w:pPr>
      <w:r>
        <w:t>The tenured teacher may challenge the Board</w:t>
      </w:r>
      <w:r w:rsidRPr="00B74D8D">
        <w:t>’</w:t>
      </w:r>
      <w:r>
        <w:t>s decision to discharge or demote the teacher by timely filing an appeal with the State Tenure Commission.</w:t>
      </w:r>
    </w:p>
    <w:p w14:paraId="16C3C62C" w14:textId="004537B8" w:rsidR="003C225D" w:rsidRDefault="003C225D" w:rsidP="003C225D">
      <w:pPr>
        <w:pStyle w:val="Level1"/>
      </w:pPr>
      <w:r>
        <w:t xml:space="preserve">Non-Teaching </w:t>
      </w:r>
      <w:r w:rsidRPr="00150B27">
        <w:t>Professionals</w:t>
      </w:r>
      <w:r w:rsidR="00575E99">
        <w:t xml:space="preserve"> and Teachers not subject to the Teachers’ Tenure Act (preschool, GSRP, or other teachers if they did not serve a probationary period under the Tenure Act.)</w:t>
      </w:r>
    </w:p>
    <w:p w14:paraId="73467D18" w14:textId="7A47BBA9" w:rsidR="003C225D" w:rsidRPr="008A7E5D" w:rsidRDefault="003C225D" w:rsidP="003C225D">
      <w:pPr>
        <w:pStyle w:val="Level1sub"/>
      </w:pPr>
      <w:r w:rsidRPr="00DD175D">
        <w:t>Unless otherwise provided by a collective bargaining agreement or individual employment contract: (1) a Non-Teaching Professional</w:t>
      </w:r>
      <w:r w:rsidR="00575E99">
        <w:t xml:space="preserve"> or teacher</w:t>
      </w:r>
      <w:r w:rsidRPr="00DD175D">
        <w:t xml:space="preserve"> who is not subject to the Teachers’ Tenure Act</w:t>
      </w:r>
      <w:r w:rsidRPr="00DD175D">
        <w:rPr>
          <w:rStyle w:val="CommentReference"/>
          <w:rFonts w:eastAsia="Times New Roman"/>
          <w:color w:val="auto"/>
          <w:kern w:val="0"/>
          <w:sz w:val="24"/>
          <w:szCs w:val="24"/>
        </w:rPr>
        <w:t xml:space="preserve"> is </w:t>
      </w:r>
      <w:r w:rsidRPr="00DD175D">
        <w:t>subject to</w:t>
      </w:r>
      <w:r w:rsidR="00DD175D" w:rsidRPr="00DD175D">
        <w:t xml:space="preserve"> </w:t>
      </w:r>
      <w:r w:rsidR="00575E99">
        <w:t>4</w:t>
      </w:r>
      <w:r w:rsidRPr="00DD175D">
        <w:t xml:space="preserve"> years of probationary service and may be non-renewed or terminated at-will by the Board; and (2) after</w:t>
      </w:r>
      <w:r w:rsidR="00C04F83" w:rsidRPr="00DD175D">
        <w:t xml:space="preserve"> </w:t>
      </w:r>
      <w:r w:rsidR="00575E99">
        <w:t>4</w:t>
      </w:r>
      <w:r w:rsidRPr="00DD175D">
        <w:t xml:space="preserve"> years, </w:t>
      </w:r>
      <w:r w:rsidRPr="00DD175D">
        <w:lastRenderedPageBreak/>
        <w:t>the non-probationary Non-Teaching Professional</w:t>
      </w:r>
      <w:r w:rsidR="00575E99">
        <w:t xml:space="preserve"> or Teacher</w:t>
      </w:r>
      <w:r w:rsidRPr="00DD175D">
        <w:t xml:space="preserve"> may be terminated for any reason that is not arbitrary or capricious, subject to due process.</w:t>
      </w:r>
    </w:p>
    <w:p w14:paraId="349CA12D" w14:textId="247AAC32" w:rsidR="003C225D" w:rsidRPr="008A7E5D" w:rsidRDefault="003C225D" w:rsidP="003C225D">
      <w:pPr>
        <w:pStyle w:val="Level1sub"/>
      </w:pPr>
      <w:r>
        <w:t xml:space="preserve">The Superintendent or designee may recommend the termination of a Non-Teaching Professional </w:t>
      </w:r>
      <w:r w:rsidR="00575E99">
        <w:t xml:space="preserve">or Teacher </w:t>
      </w:r>
      <w:r>
        <w:t>to the Board. The recommendation will include the reason(s) for the proposed termination.</w:t>
      </w:r>
    </w:p>
    <w:p w14:paraId="77DFFC9B" w14:textId="352BD91C" w:rsidR="003C225D" w:rsidRDefault="003C225D" w:rsidP="003C225D">
      <w:pPr>
        <w:pStyle w:val="Level1sub"/>
      </w:pPr>
      <w:r>
        <w:t xml:space="preserve">Non-Teaching Professionals </w:t>
      </w:r>
      <w:r w:rsidR="00575E99">
        <w:t xml:space="preserve">or Teachers </w:t>
      </w:r>
      <w:r>
        <w:t>recommended for termination by the Superintendent or designee will be provided advance written notice of the allegations; an opportunity for a hearing in closed or open session before the Board; and the time, date, and location of the Board hearing.</w:t>
      </w:r>
    </w:p>
    <w:p w14:paraId="3B9C130F" w14:textId="77777777" w:rsidR="00ED13CF" w:rsidRDefault="00ED13CF" w:rsidP="00ED13CF">
      <w:pPr>
        <w:pStyle w:val="Level1"/>
      </w:pPr>
      <w:r>
        <w:t>Extracurricular Positions, Including Athletic Coaches</w:t>
      </w:r>
    </w:p>
    <w:p w14:paraId="6D93FB1E" w14:textId="2758A7EB" w:rsidR="00ED13CF" w:rsidRDefault="00ED13CF" w:rsidP="00ED13CF">
      <w:pPr>
        <w:pStyle w:val="Level2"/>
        <w:numPr>
          <w:ilvl w:val="0"/>
          <w:numId w:val="0"/>
        </w:numPr>
        <w:ind w:left="720"/>
      </w:pPr>
      <w:r>
        <w:t xml:space="preserve">Unless otherwise provided by an applicable collective bargaining agreement or individual employment contract, extracurricular positions, including athletic coaches, may be </w:t>
      </w:r>
      <w:r w:rsidR="001E2C34">
        <w:t>non-renewed or terminated at-will by the Superintendent or designee</w:t>
      </w:r>
      <w:r>
        <w:t>. For contracted extracurricular positions, including athletic coaches, see Policy 4207.</w:t>
      </w:r>
    </w:p>
    <w:p w14:paraId="66EACE87" w14:textId="77777777" w:rsidR="003C225D" w:rsidRPr="009710A7" w:rsidRDefault="003C225D" w:rsidP="003C225D">
      <w:pPr>
        <w:pStyle w:val="Legal"/>
      </w:pPr>
      <w:r w:rsidRPr="009710A7">
        <w:t xml:space="preserve">Legal </w:t>
      </w:r>
      <w:r>
        <w:t>a</w:t>
      </w:r>
      <w:r w:rsidRPr="009710A7">
        <w:t>uthority:</w:t>
      </w:r>
      <w:r>
        <w:tab/>
      </w:r>
      <w:r w:rsidRPr="009710A7">
        <w:t>MCL 38.83(2)</w:t>
      </w:r>
      <w:r>
        <w:t>, 38.101,</w:t>
      </w:r>
      <w:r w:rsidRPr="009710A7">
        <w:t xml:space="preserve"> 38.121</w:t>
      </w:r>
    </w:p>
    <w:p w14:paraId="5901F393" w14:textId="2457CD17" w:rsidR="003C225D" w:rsidRDefault="003C225D" w:rsidP="00AE25D8">
      <w:pPr>
        <w:pStyle w:val="PolicyBody"/>
        <w:tabs>
          <w:tab w:val="left" w:pos="1714"/>
        </w:tabs>
      </w:pPr>
      <w:r>
        <w:t xml:space="preserve">Date </w:t>
      </w:r>
      <w:r w:rsidRPr="008B11EB">
        <w:t>adopted</w:t>
      </w:r>
      <w:r>
        <w:t>:</w:t>
      </w:r>
      <w:r w:rsidR="00AE25D8">
        <w:t xml:space="preserve"> June 10, 2024</w:t>
      </w:r>
      <w:r w:rsidR="00AE25D8">
        <w:tab/>
      </w:r>
    </w:p>
    <w:p w14:paraId="3AEA22C6" w14:textId="301DAB1B" w:rsidR="003C225D" w:rsidRDefault="003C225D" w:rsidP="0080653C">
      <w:pPr>
        <w:pStyle w:val="PolicyBody"/>
      </w:pPr>
      <w:r>
        <w:t>Date revised:</w:t>
      </w:r>
      <w:r w:rsidR="00575E99">
        <w:t xml:space="preserve"> </w:t>
      </w:r>
      <w:r w:rsidR="00ED13CF">
        <w:t xml:space="preserve">October, 20, 2025; </w:t>
      </w:r>
      <w:r w:rsidR="00575E99">
        <w:t>October 21, 2024</w:t>
      </w:r>
    </w:p>
    <w:sectPr w:rsidR="003C225D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E14BCD" w14:textId="77777777" w:rsidR="001E7E93" w:rsidRDefault="001E7E93" w:rsidP="00992EDB">
      <w:r>
        <w:separator/>
      </w:r>
    </w:p>
  </w:endnote>
  <w:endnote w:type="continuationSeparator" w:id="0">
    <w:p w14:paraId="60D80263" w14:textId="77777777" w:rsidR="001E7E93" w:rsidRDefault="001E7E93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4678AE" w14:textId="20068512" w:rsidR="005D49FE" w:rsidRPr="005D49FE" w:rsidRDefault="0080653C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25375753" wp14:editId="571DCC30">
          <wp:simplePos x="0" y="0"/>
          <wp:positionH relativeFrom="column">
            <wp:posOffset>445135</wp:posOffset>
          </wp:positionH>
          <wp:positionV relativeFrom="paragraph">
            <wp:posOffset>-103505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1B3D69">
      <w:t>2</w:t>
    </w:r>
    <w:r w:rsidR="00ED13CF">
      <w:t>5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E3F39" w14:textId="77777777" w:rsidR="001E7E93" w:rsidRDefault="001E7E93" w:rsidP="00992EDB">
      <w:r>
        <w:separator/>
      </w:r>
    </w:p>
  </w:footnote>
  <w:footnote w:type="continuationSeparator" w:id="0">
    <w:p w14:paraId="390AB9AD" w14:textId="77777777" w:rsidR="001E7E93" w:rsidRDefault="001E7E93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A32DF" w14:textId="15F16EB1" w:rsidR="00AE25D8" w:rsidRDefault="00AE25D8" w:rsidP="00AE25D8">
    <w:pPr>
      <w:pStyle w:val="Header"/>
      <w:jc w:val="center"/>
    </w:pPr>
    <w:r>
      <w:rPr>
        <w:noProof/>
      </w:rPr>
      <w:drawing>
        <wp:inline distT="0" distB="0" distL="0" distR="0" wp14:anchorId="6A303000" wp14:editId="55AE6214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pStyle w:val="Heading3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17D75196"/>
    <w:multiLevelType w:val="hybridMultilevel"/>
    <w:tmpl w:val="4964D8F6"/>
    <w:lvl w:ilvl="0" w:tplc="15EED048">
      <w:start w:val="1"/>
      <w:numFmt w:val="decimal"/>
      <w:pStyle w:val="Level6"/>
      <w:lvlText w:val="%1)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5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9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1"/>
  </w:num>
  <w:num w:numId="7">
    <w:abstractNumId w:val="7"/>
  </w:num>
  <w:num w:numId="8">
    <w:abstractNumId w:val="3"/>
  </w:num>
  <w:num w:numId="9">
    <w:abstractNumId w:val="8"/>
  </w:num>
  <w:num w:numId="10">
    <w:abstractNumId w:val="9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"/>
  </w:num>
  <w:num w:numId="16">
    <w:abstractNumId w:val="2"/>
    <w:lvlOverride w:ilvl="0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ocumentProtection w:edit="trackedChanges" w:enforcement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TE2MzcyNzYyMjMwNrZQ0lEKTi0uzszPAykwqQUARNGs5iwAAAA="/>
  </w:docVars>
  <w:rsids>
    <w:rsidRoot w:val="00F0658F"/>
    <w:rsid w:val="00000BC2"/>
    <w:rsid w:val="000022FA"/>
    <w:rsid w:val="00003D3D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100C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3D69"/>
    <w:rsid w:val="001B5FC5"/>
    <w:rsid w:val="001B7262"/>
    <w:rsid w:val="001C0635"/>
    <w:rsid w:val="001C0D73"/>
    <w:rsid w:val="001C1EC8"/>
    <w:rsid w:val="001C62E5"/>
    <w:rsid w:val="001D1BFD"/>
    <w:rsid w:val="001D411C"/>
    <w:rsid w:val="001D5F7A"/>
    <w:rsid w:val="001D77B9"/>
    <w:rsid w:val="001D7F21"/>
    <w:rsid w:val="001E2C34"/>
    <w:rsid w:val="001E6C1F"/>
    <w:rsid w:val="001E7E93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380C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A5DEC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153BF"/>
    <w:rsid w:val="00316CDD"/>
    <w:rsid w:val="003204BF"/>
    <w:rsid w:val="003211AF"/>
    <w:rsid w:val="003239A1"/>
    <w:rsid w:val="00340A13"/>
    <w:rsid w:val="0034365D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0531"/>
    <w:rsid w:val="003A4C8D"/>
    <w:rsid w:val="003B19FD"/>
    <w:rsid w:val="003C225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168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1C47"/>
    <w:rsid w:val="004D23D4"/>
    <w:rsid w:val="004D2FCC"/>
    <w:rsid w:val="004D4515"/>
    <w:rsid w:val="004D4F69"/>
    <w:rsid w:val="004D62AC"/>
    <w:rsid w:val="004E42C3"/>
    <w:rsid w:val="004E6BE2"/>
    <w:rsid w:val="004E7CB6"/>
    <w:rsid w:val="004F0D9A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75E99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0E4B"/>
    <w:rsid w:val="007A10F9"/>
    <w:rsid w:val="007A4214"/>
    <w:rsid w:val="007A666B"/>
    <w:rsid w:val="007B0D99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3990"/>
    <w:rsid w:val="007E71DF"/>
    <w:rsid w:val="007F1A9C"/>
    <w:rsid w:val="007F2970"/>
    <w:rsid w:val="007F5056"/>
    <w:rsid w:val="007F6196"/>
    <w:rsid w:val="007F69B0"/>
    <w:rsid w:val="00801ACE"/>
    <w:rsid w:val="0080211E"/>
    <w:rsid w:val="00804837"/>
    <w:rsid w:val="0080637C"/>
    <w:rsid w:val="0080653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46CE4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A0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A179B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25D8"/>
    <w:rsid w:val="00AE43CE"/>
    <w:rsid w:val="00AF5F80"/>
    <w:rsid w:val="00AF67B8"/>
    <w:rsid w:val="00B025DA"/>
    <w:rsid w:val="00B05C2C"/>
    <w:rsid w:val="00B12E03"/>
    <w:rsid w:val="00B23600"/>
    <w:rsid w:val="00B27FCE"/>
    <w:rsid w:val="00B30074"/>
    <w:rsid w:val="00B31C44"/>
    <w:rsid w:val="00B331EE"/>
    <w:rsid w:val="00B521EB"/>
    <w:rsid w:val="00B54EF0"/>
    <w:rsid w:val="00B60229"/>
    <w:rsid w:val="00B64D27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E0AA4"/>
    <w:rsid w:val="00BF1F28"/>
    <w:rsid w:val="00BF7020"/>
    <w:rsid w:val="00C016FE"/>
    <w:rsid w:val="00C04F83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3E20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77563"/>
    <w:rsid w:val="00D80271"/>
    <w:rsid w:val="00D91394"/>
    <w:rsid w:val="00D91A4C"/>
    <w:rsid w:val="00D922D3"/>
    <w:rsid w:val="00D9256C"/>
    <w:rsid w:val="00D940C1"/>
    <w:rsid w:val="00D972F4"/>
    <w:rsid w:val="00DA1F3D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D175D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13CF"/>
    <w:rsid w:val="00ED56CB"/>
    <w:rsid w:val="00EE2CBE"/>
    <w:rsid w:val="00EE48CF"/>
    <w:rsid w:val="00EF0A66"/>
    <w:rsid w:val="00EF3848"/>
    <w:rsid w:val="00F0128C"/>
    <w:rsid w:val="00F05865"/>
    <w:rsid w:val="00F0658F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77B1F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D3F47F"/>
  <w15:chartTrackingRefBased/>
  <w15:docId w15:val="{DB291560-EC27-4AF1-97F4-48F4A3E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25D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80653C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80653C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530125"/>
    <w:pPr>
      <w:numPr>
        <w:ilvl w:val="2"/>
        <w:numId w:val="3"/>
      </w:numPr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7B0D99"/>
    <w:pPr>
      <w:keepNext/>
      <w:numPr>
        <w:ilvl w:val="0"/>
        <w:numId w:val="0"/>
      </w:numPr>
      <w:tabs>
        <w:tab w:val="left" w:pos="720"/>
      </w:tabs>
      <w:spacing w:after="200"/>
      <w:ind w:left="720" w:hanging="720"/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7B0D99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7B0D99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7B0D99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7B0D99"/>
    <w:pPr>
      <w:outlineLvl w:val="7"/>
    </w:pPr>
  </w:style>
  <w:style w:type="paragraph" w:styleId="Heading9">
    <w:name w:val="heading 9"/>
    <w:basedOn w:val="Heading8"/>
    <w:link w:val="Heading9Char"/>
    <w:uiPriority w:val="9"/>
    <w:unhideWhenUsed/>
    <w:rsid w:val="007B0D9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80653C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80653C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7B0D99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530125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7B0D99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7B0D99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7B0D99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7B0D99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7B0D99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  <w:style w:type="paragraph" w:customStyle="1" w:styleId="Level6">
    <w:name w:val="Level 6"/>
    <w:basedOn w:val="Level4"/>
    <w:link w:val="Level6Char"/>
    <w:qFormat/>
    <w:rsid w:val="0023380C"/>
    <w:pPr>
      <w:numPr>
        <w:ilvl w:val="0"/>
        <w:numId w:val="15"/>
      </w:numPr>
    </w:pPr>
    <w:rPr>
      <w:rFonts w:eastAsiaTheme="majorEastAsia" w:cstheme="majorBidi"/>
    </w:rPr>
  </w:style>
  <w:style w:type="character" w:customStyle="1" w:styleId="Level6Char">
    <w:name w:val="Level 6 Char"/>
    <w:basedOn w:val="Level4Char"/>
    <w:link w:val="Level6"/>
    <w:rsid w:val="0023380C"/>
    <w:rPr>
      <w:rFonts w:ascii="Arial" w:eastAsiaTheme="majorEastAsia" w:hAnsi="Arial" w:cstheme="majorBidi"/>
      <w:b/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V:\Word\Templates\Thrun%20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0DC634-1003-4BE1-AF8D-5B6070A61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Thrun Policy Template.dotx</Template>
  <TotalTime>13</TotalTime>
  <Pages>2</Pages>
  <Words>493</Words>
  <Characters>2811</Characters>
  <Application>Microsoft Office Word</Application>
  <DocSecurity>0</DocSecurity>
  <PresentationFormat/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4408 Termination (CLEAN) (02002888-3).DOCX</vt:lpstr>
    </vt:vector>
  </TitlesOfParts>
  <Company>Thrun Law Firm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4408 Termination (CLEAN) (02002888-3).DOCX</dc:title>
  <dc:subject/>
  <dc:creator>Rachel E. Hewitt</dc:creator>
  <cp:keywords/>
  <dc:description/>
  <cp:lastModifiedBy>MICHELLE MUNYON</cp:lastModifiedBy>
  <cp:revision>8</cp:revision>
  <cp:lastPrinted>2024-04-26T17:49:00Z</cp:lastPrinted>
  <dcterms:created xsi:type="dcterms:W3CDTF">2023-11-29T16:12:00Z</dcterms:created>
  <dcterms:modified xsi:type="dcterms:W3CDTF">2025-09-23T16:24:00Z</dcterms:modified>
</cp:coreProperties>
</file>