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BF6AE" w14:textId="77777777" w:rsidR="00890AB4" w:rsidRPr="005A47B3" w:rsidRDefault="00890AB4" w:rsidP="00C30D48">
      <w:pPr>
        <w:pStyle w:val="Heading1"/>
      </w:pPr>
      <w:r w:rsidRPr="005A47B3">
        <w:t>Series 3000: Operations, Finance, and Property</w:t>
      </w:r>
    </w:p>
    <w:p w14:paraId="7BF33E62" w14:textId="48EDEAC9" w:rsidR="00890AB4" w:rsidRPr="005A47B3" w:rsidRDefault="00890AB4" w:rsidP="00C30D48">
      <w:pPr>
        <w:pStyle w:val="Heading2"/>
      </w:pPr>
      <w:r w:rsidRPr="005A47B3">
        <w:t>3</w:t>
      </w:r>
      <w:r w:rsidR="007C3B43">
        <w:t>2</w:t>
      </w:r>
      <w:r w:rsidRPr="005A47B3">
        <w:t>00</w:t>
      </w:r>
      <w:r w:rsidRPr="005A47B3">
        <w:tab/>
      </w:r>
      <w:r w:rsidR="007C3B43">
        <w:t>Finance and Borrowing</w:t>
      </w:r>
    </w:p>
    <w:p w14:paraId="3DAD3940" w14:textId="6F81CFC4" w:rsidR="00890AB4" w:rsidRPr="00AC4843" w:rsidRDefault="00890AB4" w:rsidP="4458306F">
      <w:pPr>
        <w:pStyle w:val="Heading3"/>
        <w:tabs>
          <w:tab w:val="left" w:pos="810"/>
        </w:tabs>
        <w:rPr>
          <w:b w:val="0"/>
          <w:i w:val="0"/>
        </w:rPr>
      </w:pPr>
      <w:r w:rsidRPr="4458306F">
        <w:rPr>
          <w:rStyle w:val="PolicyTitleChar"/>
        </w:rPr>
        <w:t>3</w:t>
      </w:r>
      <w:r w:rsidR="007C3B43" w:rsidRPr="4458306F">
        <w:rPr>
          <w:rStyle w:val="PolicyTitleChar"/>
        </w:rPr>
        <w:t>2</w:t>
      </w:r>
      <w:r w:rsidR="00756138" w:rsidRPr="4458306F">
        <w:rPr>
          <w:rStyle w:val="PolicyTitleChar"/>
        </w:rPr>
        <w:t>01</w:t>
      </w:r>
      <w:r w:rsidR="00585896" w:rsidRPr="4458306F">
        <w:rPr>
          <w:rStyle w:val="PolicyTitleChar"/>
        </w:rPr>
        <w:t>A</w:t>
      </w:r>
      <w:r>
        <w:tab/>
      </w:r>
      <w:r>
        <w:tab/>
      </w:r>
      <w:r w:rsidR="00D408C2" w:rsidRPr="4458306F">
        <w:rPr>
          <w:rStyle w:val="PolicyTitleChar"/>
        </w:rPr>
        <w:t>F</w:t>
      </w:r>
      <w:r w:rsidR="00785B72" w:rsidRPr="4458306F">
        <w:rPr>
          <w:rStyle w:val="PolicyTitleChar"/>
        </w:rPr>
        <w:t xml:space="preserve">inancial Management </w:t>
      </w:r>
      <w:r w:rsidR="004C485F" w:rsidRPr="4458306F">
        <w:rPr>
          <w:rStyle w:val="PolicyTitleChar"/>
        </w:rPr>
        <w:t>for</w:t>
      </w:r>
      <w:r w:rsidR="00785B72" w:rsidRPr="4458306F">
        <w:rPr>
          <w:rStyle w:val="PolicyTitleChar"/>
        </w:rPr>
        <w:t xml:space="preserve"> F</w:t>
      </w:r>
      <w:r w:rsidR="00D408C2" w:rsidRPr="4458306F">
        <w:rPr>
          <w:rStyle w:val="PolicyTitleChar"/>
        </w:rPr>
        <w:t>ederal Awards</w:t>
      </w:r>
    </w:p>
    <w:p w14:paraId="3B3004AE" w14:textId="11F56FC2" w:rsidR="00307999" w:rsidRPr="00B8118F" w:rsidRDefault="00650F23" w:rsidP="00C30D48">
      <w:pPr>
        <w:pStyle w:val="PolicyBody"/>
      </w:pPr>
      <w:r>
        <w:t>This</w:t>
      </w:r>
      <w:r w:rsidR="007C2D25">
        <w:t xml:space="preserve"> Policy applies to the </w:t>
      </w:r>
      <w:proofErr w:type="gramStart"/>
      <w:r w:rsidR="007C2D25">
        <w:t>District’s</w:t>
      </w:r>
      <w:proofErr w:type="gramEnd"/>
      <w:r w:rsidR="007C2D25">
        <w:t xml:space="preserve"> use of federal </w:t>
      </w:r>
      <w:r w:rsidR="00C444CB">
        <w:t>awards</w:t>
      </w:r>
      <w:r w:rsidR="00A703DF">
        <w:t xml:space="preserve">, </w:t>
      </w:r>
      <w:r w:rsidR="00785B72">
        <w:t xml:space="preserve">subject to </w:t>
      </w:r>
      <w:r w:rsidR="00D408C2" w:rsidRPr="00B8118F">
        <w:t>t</w:t>
      </w:r>
      <w:r w:rsidR="00E47CE6" w:rsidRPr="00B8118F">
        <w:t>he Uniform Grant Guidance, 2 CFR Part 200</w:t>
      </w:r>
      <w:r w:rsidR="00376834" w:rsidRPr="00B8118F">
        <w:t>.</w:t>
      </w:r>
      <w:r w:rsidR="00385F72">
        <w:t xml:space="preserve"> </w:t>
      </w:r>
      <w:r>
        <w:t xml:space="preserve">Policy 3301A </w:t>
      </w:r>
      <w:r w:rsidR="00ED7529">
        <w:t>governs procurement with federal funds.</w:t>
      </w:r>
    </w:p>
    <w:p w14:paraId="27611D63" w14:textId="218D4022" w:rsidR="00307999" w:rsidRPr="00B8118F" w:rsidRDefault="005D6848" w:rsidP="003236E5">
      <w:pPr>
        <w:pStyle w:val="Level1"/>
      </w:pPr>
      <w:r>
        <w:t>T</w:t>
      </w:r>
      <w:r w:rsidRPr="00B8118F">
        <w:t xml:space="preserve">he </w:t>
      </w:r>
      <w:proofErr w:type="gramStart"/>
      <w:r w:rsidRPr="00B8118F">
        <w:t>District</w:t>
      </w:r>
      <w:proofErr w:type="gramEnd"/>
      <w:r w:rsidRPr="00B8118F">
        <w:t xml:space="preserve"> shall implement and maintain a system of internal </w:t>
      </w:r>
      <w:r w:rsidR="00785B72">
        <w:t xml:space="preserve">cash management </w:t>
      </w:r>
      <w:r w:rsidRPr="00B8118F">
        <w:t xml:space="preserve">controls </w:t>
      </w:r>
      <w:r w:rsidR="00785B72">
        <w:t xml:space="preserve">that </w:t>
      </w:r>
      <w:r w:rsidR="008066A9" w:rsidRPr="00B8118F">
        <w:t xml:space="preserve">comply with the requirements of 2 CFR 200.302(b) </w:t>
      </w:r>
      <w:r w:rsidR="00785B72">
        <w:t xml:space="preserve">(“Financial Management System”) </w:t>
      </w:r>
      <w:r w:rsidR="008066A9" w:rsidRPr="00B8118F">
        <w:t>and</w:t>
      </w:r>
      <w:r w:rsidR="00BB69B3" w:rsidRPr="00B8118F">
        <w:t xml:space="preserve"> provide for the following:</w:t>
      </w:r>
    </w:p>
    <w:p w14:paraId="6EB11F93" w14:textId="32B55F4D" w:rsidR="00BB69B3" w:rsidRPr="00B8118F" w:rsidRDefault="00BB69B3" w:rsidP="00BB69B3">
      <w:pPr>
        <w:pStyle w:val="Level2"/>
      </w:pPr>
      <w:r w:rsidRPr="00B8118F">
        <w:t>Identification in its accounts of all federal awards received and expended and the programs under which they were received</w:t>
      </w:r>
      <w:r w:rsidR="0005764C" w:rsidRPr="00B8118F">
        <w:t>;</w:t>
      </w:r>
    </w:p>
    <w:p w14:paraId="11ACF6D7" w14:textId="2630A6C4" w:rsidR="007A56C5" w:rsidRPr="00B8118F" w:rsidRDefault="00A80F61" w:rsidP="00BB69B3">
      <w:pPr>
        <w:pStyle w:val="Level2"/>
      </w:pPr>
      <w:r w:rsidRPr="00B8118F">
        <w:t>Accurate, current, and complete disclosure of the financial results of each federal award or program</w:t>
      </w:r>
      <w:r w:rsidR="00973C99" w:rsidRPr="00B8118F">
        <w:t xml:space="preserve"> in accordance with </w:t>
      </w:r>
      <w:r w:rsidR="009C077A" w:rsidRPr="00B8118F">
        <w:t>applicable</w:t>
      </w:r>
      <w:r w:rsidR="00973C99" w:rsidRPr="00B8118F">
        <w:t xml:space="preserve"> reporting requirements</w:t>
      </w:r>
      <w:r w:rsidR="009C077A" w:rsidRPr="00B8118F">
        <w:t>;</w:t>
      </w:r>
    </w:p>
    <w:p w14:paraId="172F829F" w14:textId="2C969AA2" w:rsidR="00BB69B3" w:rsidRPr="00B8118F" w:rsidRDefault="00973C99" w:rsidP="007C259E">
      <w:pPr>
        <w:pStyle w:val="Level2"/>
      </w:pPr>
      <w:r w:rsidRPr="00B8118F">
        <w:t xml:space="preserve">Records that </w:t>
      </w:r>
      <w:r w:rsidR="00D35EAB">
        <w:t xml:space="preserve">adequately </w:t>
      </w:r>
      <w:r w:rsidRPr="00B8118F">
        <w:t>identify</w:t>
      </w:r>
      <w:r w:rsidR="00D35EAB">
        <w:t xml:space="preserve"> </w:t>
      </w:r>
      <w:r w:rsidRPr="00B8118F">
        <w:t xml:space="preserve">the source and application of </w:t>
      </w:r>
      <w:r w:rsidR="00585896">
        <w:t>awards</w:t>
      </w:r>
      <w:r w:rsidR="00585896" w:rsidRPr="00B8118F">
        <w:t xml:space="preserve"> </w:t>
      </w:r>
      <w:r w:rsidRPr="00B8118F">
        <w:t xml:space="preserve">for </w:t>
      </w:r>
      <w:r w:rsidR="00C866B7" w:rsidRPr="00B8118F">
        <w:t>federally</w:t>
      </w:r>
      <w:r w:rsidR="001A2970">
        <w:t>-</w:t>
      </w:r>
      <w:r w:rsidR="00C866B7" w:rsidRPr="00B8118F">
        <w:t>funded</w:t>
      </w:r>
      <w:r w:rsidRPr="00B8118F">
        <w:t xml:space="preserve"> activities</w:t>
      </w:r>
      <w:r w:rsidR="009C077A" w:rsidRPr="00B8118F">
        <w:t>;</w:t>
      </w:r>
    </w:p>
    <w:p w14:paraId="14B2D8C5" w14:textId="705F068B" w:rsidR="00BB69B3" w:rsidRPr="00B8118F" w:rsidRDefault="007C259E" w:rsidP="00BB69B3">
      <w:pPr>
        <w:pStyle w:val="Level2"/>
      </w:pPr>
      <w:r>
        <w:t xml:space="preserve">Effective control over, and accountability for, all funds, property, and other assets </w:t>
      </w:r>
      <w:r w:rsidR="6D1FDA59">
        <w:t xml:space="preserve">that </w:t>
      </w:r>
      <w:r>
        <w:t>must be safeguarded and only used for authorized purposes</w:t>
      </w:r>
      <w:r w:rsidR="009F3410">
        <w:t>;</w:t>
      </w:r>
    </w:p>
    <w:p w14:paraId="2EB93070" w14:textId="7EE7D2AB" w:rsidR="00BB69B3" w:rsidRPr="00B8118F" w:rsidRDefault="007C259E" w:rsidP="00BB69B3">
      <w:pPr>
        <w:pStyle w:val="Level2"/>
      </w:pPr>
      <w:r w:rsidRPr="00B8118F">
        <w:t>A comparison of expenditures with budget amounts for each federal award</w:t>
      </w:r>
      <w:r w:rsidR="009F3410" w:rsidRPr="00B8118F">
        <w:t>;</w:t>
      </w:r>
    </w:p>
    <w:p w14:paraId="1A5B2D69" w14:textId="50C3F3A3" w:rsidR="007C259E" w:rsidRPr="00B8118F" w:rsidRDefault="006657AE" w:rsidP="00BB69B3">
      <w:pPr>
        <w:pStyle w:val="Level2"/>
      </w:pPr>
      <w:r w:rsidRPr="00B8118F">
        <w:t xml:space="preserve">Written procedures </w:t>
      </w:r>
      <w:r w:rsidR="00C444CB">
        <w:t>governing</w:t>
      </w:r>
      <w:r w:rsidR="00C444CB" w:rsidRPr="00B8118F">
        <w:t xml:space="preserve"> </w:t>
      </w:r>
      <w:r w:rsidR="004E51A5" w:rsidRPr="00B8118F">
        <w:t>federal payments</w:t>
      </w:r>
      <w:r w:rsidR="00C444CB">
        <w:t xml:space="preserve">, in accordance with </w:t>
      </w:r>
      <w:r w:rsidR="00AA239E">
        <w:t xml:space="preserve">subsection </w:t>
      </w:r>
      <w:r w:rsidR="00C444CB">
        <w:t>B below</w:t>
      </w:r>
      <w:r w:rsidR="009F3410" w:rsidRPr="00B8118F">
        <w:t xml:space="preserve">; and </w:t>
      </w:r>
    </w:p>
    <w:p w14:paraId="75A86207" w14:textId="08669088" w:rsidR="00000BD6" w:rsidRPr="00B8118F" w:rsidRDefault="006657AE" w:rsidP="004E51A5">
      <w:pPr>
        <w:pStyle w:val="Level2"/>
      </w:pPr>
      <w:r w:rsidRPr="00B8118F">
        <w:t>Written procedures for determining the allowability of costs</w:t>
      </w:r>
      <w:r w:rsidR="00C444CB">
        <w:t xml:space="preserve">, in accordance with </w:t>
      </w:r>
      <w:r w:rsidR="00AA239E">
        <w:t>subsection</w:t>
      </w:r>
      <w:r w:rsidR="00C444CB">
        <w:t xml:space="preserve"> C below</w:t>
      </w:r>
      <w:r w:rsidRPr="00B8118F">
        <w:t>.</w:t>
      </w:r>
    </w:p>
    <w:p w14:paraId="7AA7A179" w14:textId="1079C03A" w:rsidR="003236E5" w:rsidRDefault="008674D8" w:rsidP="003236E5">
      <w:pPr>
        <w:pStyle w:val="Level1"/>
      </w:pPr>
      <w:r>
        <w:t xml:space="preserve">Cash Management </w:t>
      </w:r>
      <w:r w:rsidR="004C485F">
        <w:t>and</w:t>
      </w:r>
      <w:r>
        <w:t xml:space="preserve"> </w:t>
      </w:r>
      <w:r w:rsidR="00E01589">
        <w:t>Federal Payment</w:t>
      </w:r>
      <w:r w:rsidR="009C077A">
        <w:t>s</w:t>
      </w:r>
    </w:p>
    <w:p w14:paraId="3E14316A" w14:textId="29D028E5" w:rsidR="008C1D56" w:rsidRDefault="00626069" w:rsidP="1475E923">
      <w:pPr>
        <w:pStyle w:val="Level2"/>
        <w:numPr>
          <w:ilvl w:val="4"/>
          <w:numId w:val="0"/>
        </w:numPr>
        <w:ind w:left="360"/>
      </w:pPr>
      <w:r>
        <w:t xml:space="preserve">In addition to any </w:t>
      </w:r>
      <w:r w:rsidR="00831CBA">
        <w:t xml:space="preserve">other </w:t>
      </w:r>
      <w:r>
        <w:t xml:space="preserve">written procedures the </w:t>
      </w:r>
      <w:proofErr w:type="gramStart"/>
      <w:r>
        <w:t>District</w:t>
      </w:r>
      <w:proofErr w:type="gramEnd"/>
      <w:r>
        <w:t xml:space="preserve"> may implement, t</w:t>
      </w:r>
      <w:r w:rsidR="008C1D56">
        <w:t xml:space="preserve">he District shall comply with the requirements of 2 CFR 200.305 </w:t>
      </w:r>
      <w:r w:rsidR="008B35C9">
        <w:t>for</w:t>
      </w:r>
      <w:r w:rsidR="008C1D56">
        <w:t xml:space="preserve"> federal payments, including:</w:t>
      </w:r>
    </w:p>
    <w:p w14:paraId="26AA9FDB" w14:textId="6E828897" w:rsidR="008C1D56" w:rsidRDefault="008C1D56" w:rsidP="00496E81">
      <w:pPr>
        <w:pStyle w:val="Level2"/>
      </w:pPr>
      <w:r w:rsidRPr="008C1D56">
        <w:t xml:space="preserve">The </w:t>
      </w:r>
      <w:proofErr w:type="gramStart"/>
      <w:r w:rsidRPr="008C1D56">
        <w:t>District’s</w:t>
      </w:r>
      <w:proofErr w:type="gramEnd"/>
      <w:r w:rsidRPr="008C1D56">
        <w:t xml:space="preserve"> payment methods </w:t>
      </w:r>
      <w:r>
        <w:t>shall</w:t>
      </w:r>
      <w:r w:rsidRPr="008C1D56">
        <w:t xml:space="preserve"> minimize the time elapsing between </w:t>
      </w:r>
      <w:r w:rsidR="00F856F3">
        <w:t xml:space="preserve">the receipt </w:t>
      </w:r>
      <w:r w:rsidRPr="008C1D56">
        <w:t xml:space="preserve">and disbursement </w:t>
      </w:r>
      <w:r w:rsidR="00D21F14">
        <w:t>of funds</w:t>
      </w:r>
      <w:r w:rsidRPr="008C1D56">
        <w:t xml:space="preserve">. The </w:t>
      </w:r>
      <w:proofErr w:type="gramStart"/>
      <w:r w:rsidRPr="008C1D56">
        <w:t>District</w:t>
      </w:r>
      <w:proofErr w:type="gramEnd"/>
      <w:r w:rsidRPr="008C1D56">
        <w:t xml:space="preserve"> shall</w:t>
      </w:r>
      <w:r w:rsidR="00F856F3">
        <w:t xml:space="preserve"> request payment using</w:t>
      </w:r>
      <w:r w:rsidRPr="008C1D56">
        <w:t xml:space="preserve"> forms and procedures </w:t>
      </w:r>
      <w:r w:rsidR="00F856F3">
        <w:t>designated</w:t>
      </w:r>
      <w:r w:rsidR="00F856F3" w:rsidRPr="008C1D56">
        <w:t xml:space="preserve"> </w:t>
      </w:r>
      <w:r w:rsidRPr="008C1D56">
        <w:t>by the awarding agency.</w:t>
      </w:r>
    </w:p>
    <w:p w14:paraId="089FD51C" w14:textId="4B1070CB" w:rsidR="002A013C" w:rsidRDefault="00020C36" w:rsidP="00496E81">
      <w:pPr>
        <w:pStyle w:val="Level2"/>
      </w:pPr>
      <w:r>
        <w:t>The Superintendent or designee may submit requests for advance payments and reimbursement (</w:t>
      </w:r>
      <w:proofErr w:type="spellStart"/>
      <w:r>
        <w:t>i</w:t>
      </w:r>
      <w:proofErr w:type="spellEnd"/>
      <w:r>
        <w:t>) at least monthly when electronic fund transfers are not used, and (ii) as often as deemed appropriate when electronic fund transfers are used in accordance with applicable laws</w:t>
      </w:r>
      <w:r w:rsidR="002A013C">
        <w:t xml:space="preserve">. </w:t>
      </w:r>
    </w:p>
    <w:p w14:paraId="5E6FCDCF" w14:textId="15A4FC24" w:rsidR="009B5F57" w:rsidRDefault="009B5F57" w:rsidP="00496E81">
      <w:pPr>
        <w:pStyle w:val="Level2"/>
      </w:pPr>
      <w:r>
        <w:t xml:space="preserve">Advance payments shall be limited to </w:t>
      </w:r>
      <w:r w:rsidR="008679FC">
        <w:t>the minimum amounts needed</w:t>
      </w:r>
      <w:r w:rsidR="00D21F14">
        <w:t xml:space="preserve"> </w:t>
      </w:r>
      <w:r w:rsidR="008679FC">
        <w:t xml:space="preserve">and timed with the </w:t>
      </w:r>
      <w:proofErr w:type="gramStart"/>
      <w:r w:rsidR="00D21F14">
        <w:t>District’s</w:t>
      </w:r>
      <w:proofErr w:type="gramEnd"/>
      <w:r w:rsidR="00D21F14">
        <w:t xml:space="preserve"> </w:t>
      </w:r>
      <w:r w:rsidR="008679FC">
        <w:t>actual, immediate cash requirements i</w:t>
      </w:r>
      <w:r w:rsidR="008B35C9">
        <w:t>n</w:t>
      </w:r>
      <w:r w:rsidR="008679FC">
        <w:t xml:space="preserve"> carrying out the </w:t>
      </w:r>
      <w:r w:rsidR="008679FC">
        <w:lastRenderedPageBreak/>
        <w:t xml:space="preserve">program or project. The </w:t>
      </w:r>
      <w:r w:rsidR="00426F72">
        <w:t>amount and timing</w:t>
      </w:r>
      <w:r w:rsidR="008679FC">
        <w:t xml:space="preserve"> of advance payments must be as close as is administrative</w:t>
      </w:r>
      <w:r w:rsidR="00983B41">
        <w:t>ly</w:t>
      </w:r>
      <w:r w:rsidR="008679FC">
        <w:t xml:space="preserve"> feasible to the </w:t>
      </w:r>
      <w:proofErr w:type="gramStart"/>
      <w:r w:rsidR="008679FC">
        <w:t>District’s</w:t>
      </w:r>
      <w:proofErr w:type="gramEnd"/>
      <w:r w:rsidR="008679FC">
        <w:t xml:space="preserve"> actual disbursements.</w:t>
      </w:r>
    </w:p>
    <w:p w14:paraId="3E998BF5" w14:textId="642423AE" w:rsidR="008679FC" w:rsidRDefault="008679FC" w:rsidP="00496E81">
      <w:pPr>
        <w:pStyle w:val="Level2"/>
      </w:pPr>
      <w:r>
        <w:t xml:space="preserve">The </w:t>
      </w:r>
      <w:proofErr w:type="gramStart"/>
      <w:r>
        <w:t>District</w:t>
      </w:r>
      <w:proofErr w:type="gramEnd"/>
      <w:r>
        <w:t xml:space="preserve"> must make timely payment to contractors in accordance with applicable contract provisions.</w:t>
      </w:r>
    </w:p>
    <w:p w14:paraId="2BE8A801" w14:textId="759D4815" w:rsidR="00012596" w:rsidRDefault="00012596" w:rsidP="008679FC">
      <w:pPr>
        <w:pStyle w:val="Level2"/>
      </w:pPr>
      <w:r>
        <w:t xml:space="preserve">To the extent </w:t>
      </w:r>
      <w:r w:rsidR="00983B41">
        <w:t>possible</w:t>
      </w:r>
      <w:r>
        <w:t xml:space="preserve">, the </w:t>
      </w:r>
      <w:proofErr w:type="gramStart"/>
      <w:r>
        <w:t>District</w:t>
      </w:r>
      <w:proofErr w:type="gramEnd"/>
      <w:r>
        <w:t xml:space="preserve"> must disburse funds available from program income</w:t>
      </w:r>
      <w:r w:rsidR="005C6395">
        <w:t xml:space="preserve"> (including repayments to a revolving fund)</w:t>
      </w:r>
      <w:r>
        <w:t>, rebates, refunds, contract settlements, audit recoveries, and interest earned on such funds before requesting additional cash payments.</w:t>
      </w:r>
    </w:p>
    <w:p w14:paraId="5409E0BF" w14:textId="22357105" w:rsidR="00D674C7" w:rsidRDefault="008C0578" w:rsidP="008679FC">
      <w:pPr>
        <w:pStyle w:val="Level2"/>
      </w:pPr>
      <w:r>
        <w:t xml:space="preserve">Advance payments of federal </w:t>
      </w:r>
      <w:r w:rsidR="00AA239E">
        <w:t>awards</w:t>
      </w:r>
      <w:r>
        <w:t xml:space="preserve"> must be deposited and maintained in </w:t>
      </w:r>
      <w:r w:rsidR="00092085">
        <w:t>insured</w:t>
      </w:r>
      <w:r>
        <w:t xml:space="preserve"> accounts whenever possible. </w:t>
      </w:r>
    </w:p>
    <w:p w14:paraId="1075A513" w14:textId="20153D0C" w:rsidR="008C0578" w:rsidRDefault="008C0578" w:rsidP="008679FC">
      <w:pPr>
        <w:pStyle w:val="Level2"/>
      </w:pPr>
      <w:r>
        <w:t xml:space="preserve">The </w:t>
      </w:r>
      <w:proofErr w:type="gramStart"/>
      <w:r>
        <w:t>District</w:t>
      </w:r>
      <w:proofErr w:type="gramEnd"/>
      <w:r>
        <w:t xml:space="preserve"> must maintain advance </w:t>
      </w:r>
      <w:r w:rsidR="00092085">
        <w:t>payments</w:t>
      </w:r>
      <w:r>
        <w:t xml:space="preserve"> of federal </w:t>
      </w:r>
      <w:r w:rsidR="00092085">
        <w:t>a</w:t>
      </w:r>
      <w:r>
        <w:t>wards in interest-bearing accounts, unless:</w:t>
      </w:r>
    </w:p>
    <w:p w14:paraId="39AC5684" w14:textId="02AC8776" w:rsidR="008C0578" w:rsidRDefault="008C0578" w:rsidP="008679FC">
      <w:pPr>
        <w:pStyle w:val="Level3"/>
      </w:pPr>
      <w:r>
        <w:t xml:space="preserve">The </w:t>
      </w:r>
      <w:proofErr w:type="gramStart"/>
      <w:r>
        <w:t>District</w:t>
      </w:r>
      <w:proofErr w:type="gramEnd"/>
      <w:r>
        <w:t xml:space="preserve"> receives less than $250,000 in federal awards per year</w:t>
      </w:r>
      <w:r w:rsidR="00983B41">
        <w:t>;</w:t>
      </w:r>
    </w:p>
    <w:p w14:paraId="610E0428" w14:textId="64B53E1B" w:rsidR="00092085" w:rsidRDefault="00092085" w:rsidP="008679FC">
      <w:pPr>
        <w:pStyle w:val="Level3"/>
      </w:pPr>
      <w:r>
        <w:t xml:space="preserve">The best reasonably available interest-bearing account would not be expected to earn interest in excess of $500 per year on </w:t>
      </w:r>
      <w:r w:rsidR="007E7359">
        <w:t>f</w:t>
      </w:r>
      <w:r>
        <w:t>ederal cash balances</w:t>
      </w:r>
      <w:r w:rsidR="00983B41">
        <w:t xml:space="preserve">; </w:t>
      </w:r>
    </w:p>
    <w:p w14:paraId="497981D5" w14:textId="181C7DDC" w:rsidR="00092085" w:rsidRDefault="00092085" w:rsidP="008679FC">
      <w:pPr>
        <w:pStyle w:val="Level3"/>
      </w:pPr>
      <w:r>
        <w:t>The depository would require an average or minimum balance so high that it would not be feasible</w:t>
      </w:r>
      <w:r w:rsidR="00983B41">
        <w:t>; or</w:t>
      </w:r>
    </w:p>
    <w:p w14:paraId="23B39408" w14:textId="50110619" w:rsidR="00092085" w:rsidRDefault="00092085" w:rsidP="008679FC">
      <w:pPr>
        <w:pStyle w:val="Level3"/>
      </w:pPr>
      <w:r>
        <w:t>A foreign government or banking system prohibits or precludes interest-bearing accounts.</w:t>
      </w:r>
    </w:p>
    <w:p w14:paraId="45A81681" w14:textId="4E2A4FA5" w:rsidR="00092085" w:rsidRDefault="00092085" w:rsidP="008679FC">
      <w:pPr>
        <w:pStyle w:val="Level2"/>
      </w:pPr>
      <w:r>
        <w:t xml:space="preserve">The </w:t>
      </w:r>
      <w:proofErr w:type="gramStart"/>
      <w:r>
        <w:t>District</w:t>
      </w:r>
      <w:proofErr w:type="gramEnd"/>
      <w:r>
        <w:t xml:space="preserve"> may retain interest earned up to $500 per year for administrative expense</w:t>
      </w:r>
      <w:r w:rsidR="00983B41">
        <w:t>s</w:t>
      </w:r>
      <w:r>
        <w:t>. Additional interest earned on federal advance payment</w:t>
      </w:r>
      <w:r w:rsidR="00983B41">
        <w:t>s</w:t>
      </w:r>
      <w:r>
        <w:t xml:space="preserve"> deposited in interest-bearing accounts must be remitted</w:t>
      </w:r>
      <w:r w:rsidR="004D71E9">
        <w:t xml:space="preserve"> to the Department of Health and Human Services Payment Management System through</w:t>
      </w:r>
      <w:r>
        <w:t xml:space="preserve"> an electronic medium,</w:t>
      </w:r>
      <w:r w:rsidR="004D71E9">
        <w:t xml:space="preserve"> either </w:t>
      </w:r>
      <w:r w:rsidR="00920CE3">
        <w:t xml:space="preserve">the </w:t>
      </w:r>
      <w:r w:rsidR="004D71E9">
        <w:t>Automated Clearing House network or a Fedwire Funds Service payment.</w:t>
      </w:r>
    </w:p>
    <w:p w14:paraId="0EEA68E6" w14:textId="17BEC204" w:rsidR="007A7963" w:rsidRDefault="00681958" w:rsidP="007A7963">
      <w:pPr>
        <w:pStyle w:val="Level1"/>
      </w:pPr>
      <w:r>
        <w:t>Allowability of Costs</w:t>
      </w:r>
    </w:p>
    <w:p w14:paraId="24D3DB73" w14:textId="0E70C223" w:rsidR="00E5727E" w:rsidRDefault="00E5727E" w:rsidP="1475E923">
      <w:pPr>
        <w:pStyle w:val="Level2"/>
        <w:numPr>
          <w:ilvl w:val="4"/>
          <w:numId w:val="0"/>
        </w:numPr>
        <w:ind w:left="360"/>
      </w:pPr>
      <w:r>
        <w:t xml:space="preserve">The </w:t>
      </w:r>
      <w:proofErr w:type="gramStart"/>
      <w:r>
        <w:t>District</w:t>
      </w:r>
      <w:proofErr w:type="gramEnd"/>
      <w:r>
        <w:t xml:space="preserve"> shall comply</w:t>
      </w:r>
      <w:r w:rsidR="004C485F">
        <w:t xml:space="preserve"> </w:t>
      </w:r>
      <w:r>
        <w:t>with</w:t>
      </w:r>
      <w:r w:rsidR="004C485F">
        <w:t xml:space="preserve"> the cost principles of</w:t>
      </w:r>
      <w:r>
        <w:t xml:space="preserve"> 2 CFR Part 200, Subpart E</w:t>
      </w:r>
      <w:r w:rsidR="004C485F">
        <w:t xml:space="preserve">, as applicable, including </w:t>
      </w:r>
      <w:r>
        <w:t xml:space="preserve">the </w:t>
      </w:r>
      <w:r w:rsidR="00582A95">
        <w:t xml:space="preserve">following </w:t>
      </w:r>
      <w:r>
        <w:t>general criteria for allowable costs</w:t>
      </w:r>
      <w:r w:rsidR="00582A95">
        <w:t xml:space="preserve"> under</w:t>
      </w:r>
      <w:r>
        <w:t xml:space="preserve"> 2 CFR 200.403</w:t>
      </w:r>
      <w:r w:rsidR="000D7CEA">
        <w:t>:</w:t>
      </w:r>
    </w:p>
    <w:p w14:paraId="652B5EE2" w14:textId="54399A81" w:rsidR="000D7CEA" w:rsidRDefault="000D7CEA" w:rsidP="00880249">
      <w:pPr>
        <w:pStyle w:val="Level2"/>
      </w:pPr>
      <w:r>
        <w:t xml:space="preserve">Be necessary and reasonable for the performance of the award and be allocable under the </w:t>
      </w:r>
      <w:r w:rsidR="00B57D6E">
        <w:t xml:space="preserve">cost </w:t>
      </w:r>
      <w:r>
        <w:t>principles</w:t>
      </w:r>
      <w:r w:rsidR="001A2970">
        <w:t xml:space="preserve">; </w:t>
      </w:r>
    </w:p>
    <w:p w14:paraId="01CE80D2" w14:textId="113DFA46" w:rsidR="000D7CEA" w:rsidRDefault="000D7CEA" w:rsidP="00880249">
      <w:pPr>
        <w:pStyle w:val="Level2"/>
      </w:pPr>
      <w:r>
        <w:t>Conform to any limitations or exclusions set forth in the</w:t>
      </w:r>
      <w:r w:rsidR="00B57D6E">
        <w:t xml:space="preserve"> cost</w:t>
      </w:r>
      <w:r>
        <w:t xml:space="preserve"> principles or in the </w:t>
      </w:r>
      <w:r w:rsidR="00B57D6E">
        <w:t>f</w:t>
      </w:r>
      <w:r>
        <w:t>ederal award as to types or amount of cost items</w:t>
      </w:r>
      <w:r w:rsidR="001A2970">
        <w:t>;</w:t>
      </w:r>
    </w:p>
    <w:p w14:paraId="4200D43E" w14:textId="03D65AE0" w:rsidR="000D7CEA" w:rsidRDefault="000D7CEA" w:rsidP="00880249">
      <w:pPr>
        <w:pStyle w:val="Level2"/>
      </w:pPr>
      <w:r>
        <w:t xml:space="preserve">Be consistent with policies and procedures that apply uniformly to both federally-financed and other activities of the </w:t>
      </w:r>
      <w:proofErr w:type="gramStart"/>
      <w:r w:rsidR="001A2970">
        <w:t>District</w:t>
      </w:r>
      <w:proofErr w:type="gramEnd"/>
      <w:r w:rsidR="001A2970">
        <w:t>;</w:t>
      </w:r>
      <w:r>
        <w:t xml:space="preserve"> </w:t>
      </w:r>
    </w:p>
    <w:p w14:paraId="319F375B" w14:textId="278BAEC7" w:rsidR="000D7CEA" w:rsidRDefault="001F2324" w:rsidP="00880249">
      <w:pPr>
        <w:pStyle w:val="Level2"/>
      </w:pPr>
      <w:r w:rsidRPr="001F2324">
        <w:lastRenderedPageBreak/>
        <w:t xml:space="preserve">Be accorded consistent treatment. </w:t>
      </w:r>
      <w:r w:rsidR="00B57D6E">
        <w:t>For example, a</w:t>
      </w:r>
      <w:r w:rsidRPr="001F2324">
        <w:t xml:space="preserve"> cost may not be assigned to a </w:t>
      </w:r>
      <w:r w:rsidR="00B57D6E">
        <w:t>f</w:t>
      </w:r>
      <w:r w:rsidRPr="001F2324">
        <w:t xml:space="preserve">ederal award as a direct cost if any other cost incurred for the same purpose in like circumstances has been allocated to the </w:t>
      </w:r>
      <w:r w:rsidR="00B57D6E">
        <w:t>f</w:t>
      </w:r>
      <w:r w:rsidRPr="001F2324">
        <w:t>ederal award as an indirect cost</w:t>
      </w:r>
      <w:r w:rsidR="001A2970">
        <w:t>;</w:t>
      </w:r>
    </w:p>
    <w:p w14:paraId="6FF670AD" w14:textId="16D47DE0" w:rsidR="000D7CEA" w:rsidRDefault="000D7CEA" w:rsidP="00880249">
      <w:pPr>
        <w:pStyle w:val="Level2"/>
      </w:pPr>
      <w:r>
        <w:t>Be determined in accordance with generally accepted accounting principles</w:t>
      </w:r>
      <w:r w:rsidR="00A13ED9">
        <w:t>;</w:t>
      </w:r>
    </w:p>
    <w:p w14:paraId="28105329" w14:textId="47949FB6" w:rsidR="000D7CEA" w:rsidRDefault="000D7CEA" w:rsidP="00880249">
      <w:pPr>
        <w:pStyle w:val="Level2"/>
      </w:pPr>
      <w:r>
        <w:t>Not be included as a cost or used to meet cost sharing or matching requirements of any other federally-financed program in either the current or a prior period</w:t>
      </w:r>
      <w:r w:rsidR="00A13ED9">
        <w:t>;</w:t>
      </w:r>
    </w:p>
    <w:p w14:paraId="155321C4" w14:textId="70C7FC9D" w:rsidR="000D7CEA" w:rsidRDefault="000D7CEA" w:rsidP="00880249">
      <w:pPr>
        <w:pStyle w:val="Level2"/>
      </w:pPr>
      <w:r>
        <w:t xml:space="preserve">Be adequately </w:t>
      </w:r>
      <w:r w:rsidR="00A13ED9">
        <w:t xml:space="preserve">documented; and </w:t>
      </w:r>
    </w:p>
    <w:p w14:paraId="670FBE06" w14:textId="6647A4BB" w:rsidR="00E5727E" w:rsidRDefault="00246E32" w:rsidP="00880249">
      <w:pPr>
        <w:pStyle w:val="Level2"/>
      </w:pPr>
      <w:r>
        <w:t>B</w:t>
      </w:r>
      <w:r w:rsidR="000D7CEA">
        <w:t>e incurred during the approved budget period</w:t>
      </w:r>
      <w:r>
        <w:t xml:space="preserve"> unless </w:t>
      </w:r>
      <w:r w:rsidR="00A13ED9">
        <w:t xml:space="preserve">the awarding agency </w:t>
      </w:r>
      <w:r w:rsidR="009A00EE">
        <w:t xml:space="preserve">waives </w:t>
      </w:r>
      <w:r w:rsidR="00917E03">
        <w:t>such requirement</w:t>
      </w:r>
      <w:r w:rsidR="009A00EE">
        <w:t>.</w:t>
      </w:r>
      <w:r w:rsidR="000D7CEA">
        <w:t xml:space="preserve"> </w:t>
      </w:r>
    </w:p>
    <w:p w14:paraId="7CF12E83" w14:textId="77777777" w:rsidR="004319E2" w:rsidRDefault="004319E2" w:rsidP="004319E2">
      <w:pPr>
        <w:pStyle w:val="Level1"/>
      </w:pPr>
      <w:r>
        <w:t>Capital Asset Accounting</w:t>
      </w:r>
    </w:p>
    <w:p w14:paraId="4B9250F9" w14:textId="4243AD98" w:rsidR="004319E2" w:rsidRDefault="004319E2" w:rsidP="004319E2">
      <w:pPr>
        <w:pStyle w:val="Level2"/>
      </w:pPr>
      <w:r>
        <w:t xml:space="preserve">The </w:t>
      </w:r>
      <w:proofErr w:type="gramStart"/>
      <w:r>
        <w:t>District</w:t>
      </w:r>
      <w:proofErr w:type="gramEnd"/>
      <w:r>
        <w:t xml:space="preserve"> will implement and maintain a capital asset accounting system, including recordation of all necessary reporting information, as prescribed by MDE, the Michigan Public School Accounting Manual (Bulletin 1022), generally accepted accounting practices, and GASB-34 standards. The </w:t>
      </w:r>
      <w:r w:rsidR="003A25C3">
        <w:t>Superintendent, Business Manager, Director of Business Services</w:t>
      </w:r>
      <w:r>
        <w:t xml:space="preserve"> or designee may establish specific procedures for ensuring compliance with this Policy.</w:t>
      </w:r>
    </w:p>
    <w:p w14:paraId="47394430" w14:textId="77777777" w:rsidR="004319E2" w:rsidRDefault="004319E2" w:rsidP="004319E2">
      <w:pPr>
        <w:pStyle w:val="Level2"/>
      </w:pPr>
      <w:r>
        <w:t xml:space="preserve">Unless otherwise governed by federal, state, or local law or regulation or the terms and conditions of an award, the </w:t>
      </w:r>
      <w:proofErr w:type="gramStart"/>
      <w:r>
        <w:t>District</w:t>
      </w:r>
      <w:proofErr w:type="gramEnd"/>
      <w:r>
        <w:t xml:space="preserve"> will utilize the criteria provided in Bulletin 1022, Section II.E. for distinguishing between supplies and equipment items.</w:t>
      </w:r>
    </w:p>
    <w:p w14:paraId="7AF9B635" w14:textId="60D4A761" w:rsidR="004319E2" w:rsidRDefault="004319E2" w:rsidP="004319E2">
      <w:pPr>
        <w:pStyle w:val="Level2"/>
      </w:pPr>
      <w:r>
        <w:t xml:space="preserve">The </w:t>
      </w:r>
      <w:proofErr w:type="gramStart"/>
      <w:r>
        <w:t>District’s</w:t>
      </w:r>
      <w:proofErr w:type="gramEnd"/>
      <w:r>
        <w:t xml:space="preserve"> capitalization threshold is </w:t>
      </w:r>
      <w:r w:rsidRPr="003A25C3">
        <w:t>$$10,000</w:t>
      </w:r>
      <w:r>
        <w:t>.</w:t>
      </w:r>
    </w:p>
    <w:p w14:paraId="58D0081D" w14:textId="77777777" w:rsidR="004319E2" w:rsidRDefault="004319E2" w:rsidP="004319E2">
      <w:pPr>
        <w:pStyle w:val="Level1"/>
      </w:pPr>
      <w:r>
        <w:t>Disposal of Federally Funded Equipment</w:t>
      </w:r>
    </w:p>
    <w:p w14:paraId="3FD419ED" w14:textId="77777777" w:rsidR="004319E2" w:rsidRDefault="004319E2" w:rsidP="004319E2">
      <w:pPr>
        <w:pStyle w:val="Level2"/>
      </w:pPr>
      <w:r>
        <w:t xml:space="preserve">The </w:t>
      </w:r>
      <w:proofErr w:type="gramStart"/>
      <w:r>
        <w:t>District</w:t>
      </w:r>
      <w:proofErr w:type="gramEnd"/>
      <w:r>
        <w:t xml:space="preserve"> will maintain an inventory of all District-owned equipment and supplies, which will be updated at a frequency determined by the Board.</w:t>
      </w:r>
    </w:p>
    <w:p w14:paraId="46F36753" w14:textId="77777777" w:rsidR="004319E2" w:rsidRDefault="004319E2" w:rsidP="004319E2">
      <w:pPr>
        <w:pStyle w:val="Level2"/>
      </w:pPr>
      <w:r>
        <w:t xml:space="preserve">The </w:t>
      </w:r>
      <w:proofErr w:type="gramStart"/>
      <w:r>
        <w:t>District</w:t>
      </w:r>
      <w:proofErr w:type="gramEnd"/>
      <w:r>
        <w:t xml:space="preserve"> will manage equipment consistent with the requirements in 2 CFR 200.313(d).</w:t>
      </w:r>
    </w:p>
    <w:p w14:paraId="65878FF2" w14:textId="7D3CF5BF" w:rsidR="004319E2" w:rsidRDefault="004319E2" w:rsidP="004319E2">
      <w:pPr>
        <w:pStyle w:val="Level2"/>
      </w:pPr>
      <w:r>
        <w:t xml:space="preserve">When equipment acquired through a federal award is no longer needed for its original purpose, the </w:t>
      </w:r>
      <w:proofErr w:type="gramStart"/>
      <w:r>
        <w:t>District</w:t>
      </w:r>
      <w:proofErr w:type="gramEnd"/>
      <w:r>
        <w:t xml:space="preserve"> will follow the disposition procedures in 2 CFR 200.313(e) and as provided in the terms and conditions of the award, as applicable.</w:t>
      </w:r>
    </w:p>
    <w:p w14:paraId="63619011" w14:textId="5B3436C0" w:rsidR="00415324" w:rsidRPr="00160A6D" w:rsidRDefault="00415324" w:rsidP="00160A6D">
      <w:pPr>
        <w:pStyle w:val="Legal"/>
      </w:pPr>
      <w:r w:rsidRPr="00160A6D">
        <w:t xml:space="preserve">Legal authority: </w:t>
      </w:r>
      <w:r w:rsidRPr="00160A6D">
        <w:tab/>
      </w:r>
      <w:r w:rsidR="00AA239E" w:rsidRPr="00160A6D">
        <w:t xml:space="preserve">15 USC 1693, et seq.; </w:t>
      </w:r>
      <w:r w:rsidRPr="00160A6D">
        <w:t>2 CFR Part 200</w:t>
      </w:r>
      <w:r w:rsidR="008F143E" w:rsidRPr="00160A6D">
        <w:t>, et seq.</w:t>
      </w:r>
    </w:p>
    <w:p w14:paraId="30E0D32A" w14:textId="70FE0642" w:rsidR="00415324" w:rsidRPr="00160A6D" w:rsidRDefault="00415324" w:rsidP="00160A6D">
      <w:pPr>
        <w:pStyle w:val="PolicyBody"/>
      </w:pPr>
      <w:r w:rsidRPr="00160A6D">
        <w:t xml:space="preserve">Date adopted: </w:t>
      </w:r>
      <w:r w:rsidR="00A1228B">
        <w:t>October 21, 2024</w:t>
      </w:r>
    </w:p>
    <w:p w14:paraId="267A1787" w14:textId="7C77BD9C" w:rsidR="00E768F6" w:rsidRPr="006F76DF" w:rsidRDefault="00415324" w:rsidP="004319E2">
      <w:pPr>
        <w:pStyle w:val="PolicyBody"/>
        <w:rPr>
          <w:highlight w:val="yellow"/>
        </w:rPr>
      </w:pPr>
      <w:r w:rsidRPr="00160A6D">
        <w:t>Date revised:</w:t>
      </w:r>
      <w:r w:rsidR="004319E2">
        <w:t xml:space="preserve"> October 20, 2025</w:t>
      </w:r>
    </w:p>
    <w:sectPr w:rsidR="00E768F6" w:rsidRPr="006F76D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F97FC" w14:textId="77777777" w:rsidR="00500B09" w:rsidRDefault="00500B09" w:rsidP="00992EDB">
      <w:r>
        <w:separator/>
      </w:r>
    </w:p>
  </w:endnote>
  <w:endnote w:type="continuationSeparator" w:id="0">
    <w:p w14:paraId="58F32D03" w14:textId="77777777" w:rsidR="00500B09" w:rsidRDefault="00500B09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C3A47" w14:textId="4E8EB92D" w:rsidR="005D49FE" w:rsidRPr="005D49FE" w:rsidRDefault="005A47B3" w:rsidP="005D49FE">
    <w:pPr>
      <w:pStyle w:val="PolicyFooter"/>
    </w:pPr>
    <w:r>
      <w:drawing>
        <wp:anchor distT="0" distB="0" distL="114300" distR="114300" simplePos="0" relativeHeight="251657216" behindDoc="1" locked="0" layoutInCell="1" allowOverlap="1" wp14:anchorId="47A9131C" wp14:editId="3C4EFA81">
          <wp:simplePos x="0" y="0"/>
          <wp:positionH relativeFrom="column">
            <wp:posOffset>445135</wp:posOffset>
          </wp:positionH>
          <wp:positionV relativeFrom="paragraph">
            <wp:posOffset>-109814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>© 20</w:t>
    </w:r>
    <w:r w:rsidR="002C30D3">
      <w:t>2</w:t>
    </w:r>
    <w:r w:rsidR="004319E2">
      <w:t>5</w:t>
    </w:r>
    <w:r w:rsidR="005D49F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A3FFD" w14:textId="77777777" w:rsidR="00500B09" w:rsidRDefault="00500B09" w:rsidP="00992EDB">
      <w:r>
        <w:separator/>
      </w:r>
    </w:p>
  </w:footnote>
  <w:footnote w:type="continuationSeparator" w:id="0">
    <w:p w14:paraId="13B0BBDF" w14:textId="77777777" w:rsidR="00500B09" w:rsidRDefault="00500B09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6406" w14:textId="4B6C88D0" w:rsidR="00CC0FE7" w:rsidRPr="00CC0FE7" w:rsidRDefault="00CC0FE7" w:rsidP="00CC0FE7">
    <w:pPr>
      <w:pStyle w:val="Header"/>
      <w:jc w:val="center"/>
    </w:pPr>
    <w:r>
      <w:rPr>
        <w:noProof/>
      </w:rPr>
      <w:drawing>
        <wp:inline distT="0" distB="0" distL="0" distR="0" wp14:anchorId="1DC97D97" wp14:editId="55E3BE28">
          <wp:extent cx="2085975" cy="429895"/>
          <wp:effectExtent l="0" t="0" r="9525" b="825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63C4E6A"/>
    <w:multiLevelType w:val="hybridMultilevel"/>
    <w:tmpl w:val="F7F87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8F"/>
    <w:rsid w:val="00000BC2"/>
    <w:rsid w:val="00000BD6"/>
    <w:rsid w:val="000022FA"/>
    <w:rsid w:val="00011DCF"/>
    <w:rsid w:val="00012596"/>
    <w:rsid w:val="000140E1"/>
    <w:rsid w:val="00016CEE"/>
    <w:rsid w:val="00017C94"/>
    <w:rsid w:val="00020C36"/>
    <w:rsid w:val="000210E2"/>
    <w:rsid w:val="00021CA3"/>
    <w:rsid w:val="00022470"/>
    <w:rsid w:val="000227B6"/>
    <w:rsid w:val="000227FD"/>
    <w:rsid w:val="00024330"/>
    <w:rsid w:val="00024A1E"/>
    <w:rsid w:val="00027585"/>
    <w:rsid w:val="0003341F"/>
    <w:rsid w:val="00040AFA"/>
    <w:rsid w:val="000450B2"/>
    <w:rsid w:val="000474B5"/>
    <w:rsid w:val="00047F31"/>
    <w:rsid w:val="00055980"/>
    <w:rsid w:val="00055E11"/>
    <w:rsid w:val="0005764C"/>
    <w:rsid w:val="000611AE"/>
    <w:rsid w:val="000615B7"/>
    <w:rsid w:val="000644D2"/>
    <w:rsid w:val="000754A2"/>
    <w:rsid w:val="00080CB2"/>
    <w:rsid w:val="000835FF"/>
    <w:rsid w:val="00087295"/>
    <w:rsid w:val="00087D65"/>
    <w:rsid w:val="00092085"/>
    <w:rsid w:val="00093014"/>
    <w:rsid w:val="00095D06"/>
    <w:rsid w:val="00097B8C"/>
    <w:rsid w:val="000A4DA2"/>
    <w:rsid w:val="000A7941"/>
    <w:rsid w:val="000B0A2E"/>
    <w:rsid w:val="000B418D"/>
    <w:rsid w:val="000B679A"/>
    <w:rsid w:val="000B693C"/>
    <w:rsid w:val="000B788C"/>
    <w:rsid w:val="000C1F71"/>
    <w:rsid w:val="000C2173"/>
    <w:rsid w:val="000C3E7B"/>
    <w:rsid w:val="000C6880"/>
    <w:rsid w:val="000D0F94"/>
    <w:rsid w:val="000D125C"/>
    <w:rsid w:val="000D307B"/>
    <w:rsid w:val="000D56BB"/>
    <w:rsid w:val="000D7CEA"/>
    <w:rsid w:val="000E007D"/>
    <w:rsid w:val="000E1590"/>
    <w:rsid w:val="000E1755"/>
    <w:rsid w:val="000F00E8"/>
    <w:rsid w:val="000F3A7F"/>
    <w:rsid w:val="000F43C1"/>
    <w:rsid w:val="000F5739"/>
    <w:rsid w:val="000F71E9"/>
    <w:rsid w:val="000F73EE"/>
    <w:rsid w:val="000F7FD3"/>
    <w:rsid w:val="0010099B"/>
    <w:rsid w:val="001052E2"/>
    <w:rsid w:val="00105F77"/>
    <w:rsid w:val="00106031"/>
    <w:rsid w:val="00106285"/>
    <w:rsid w:val="00106420"/>
    <w:rsid w:val="00106610"/>
    <w:rsid w:val="00107F12"/>
    <w:rsid w:val="00110A26"/>
    <w:rsid w:val="00110F36"/>
    <w:rsid w:val="001126C6"/>
    <w:rsid w:val="0011292A"/>
    <w:rsid w:val="001154F7"/>
    <w:rsid w:val="001155F7"/>
    <w:rsid w:val="00124737"/>
    <w:rsid w:val="0012656D"/>
    <w:rsid w:val="0012716A"/>
    <w:rsid w:val="001404F9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0A6D"/>
    <w:rsid w:val="00162B52"/>
    <w:rsid w:val="001678AE"/>
    <w:rsid w:val="0017380A"/>
    <w:rsid w:val="00173864"/>
    <w:rsid w:val="0017391B"/>
    <w:rsid w:val="00174117"/>
    <w:rsid w:val="001746A5"/>
    <w:rsid w:val="00176B07"/>
    <w:rsid w:val="00177986"/>
    <w:rsid w:val="00181A44"/>
    <w:rsid w:val="00183086"/>
    <w:rsid w:val="001871F0"/>
    <w:rsid w:val="00190295"/>
    <w:rsid w:val="00193BB2"/>
    <w:rsid w:val="00195FF5"/>
    <w:rsid w:val="00197318"/>
    <w:rsid w:val="001A0010"/>
    <w:rsid w:val="001A2970"/>
    <w:rsid w:val="001A724C"/>
    <w:rsid w:val="001B5FC5"/>
    <w:rsid w:val="001B7262"/>
    <w:rsid w:val="001C0635"/>
    <w:rsid w:val="001C0D73"/>
    <w:rsid w:val="001C1EC8"/>
    <w:rsid w:val="001C62E5"/>
    <w:rsid w:val="001D1BFD"/>
    <w:rsid w:val="001D411C"/>
    <w:rsid w:val="001D5F7A"/>
    <w:rsid w:val="001D6476"/>
    <w:rsid w:val="001D7F21"/>
    <w:rsid w:val="001E156A"/>
    <w:rsid w:val="001E6C1F"/>
    <w:rsid w:val="001F0FA7"/>
    <w:rsid w:val="001F106D"/>
    <w:rsid w:val="001F1E71"/>
    <w:rsid w:val="001F2324"/>
    <w:rsid w:val="001F5D87"/>
    <w:rsid w:val="001F6718"/>
    <w:rsid w:val="001F6B02"/>
    <w:rsid w:val="00200915"/>
    <w:rsid w:val="00202181"/>
    <w:rsid w:val="002026D1"/>
    <w:rsid w:val="00203F9B"/>
    <w:rsid w:val="002060FB"/>
    <w:rsid w:val="00206F44"/>
    <w:rsid w:val="002103A3"/>
    <w:rsid w:val="00210AEB"/>
    <w:rsid w:val="002115CA"/>
    <w:rsid w:val="002168CB"/>
    <w:rsid w:val="00226A7F"/>
    <w:rsid w:val="00227A99"/>
    <w:rsid w:val="00236807"/>
    <w:rsid w:val="002428B2"/>
    <w:rsid w:val="00244349"/>
    <w:rsid w:val="00246E32"/>
    <w:rsid w:val="002471D5"/>
    <w:rsid w:val="0025052B"/>
    <w:rsid w:val="00250750"/>
    <w:rsid w:val="002539B0"/>
    <w:rsid w:val="0025692D"/>
    <w:rsid w:val="002677E9"/>
    <w:rsid w:val="00270E1A"/>
    <w:rsid w:val="0027562C"/>
    <w:rsid w:val="00280A75"/>
    <w:rsid w:val="00282C53"/>
    <w:rsid w:val="00285629"/>
    <w:rsid w:val="00287121"/>
    <w:rsid w:val="002912AA"/>
    <w:rsid w:val="0029517E"/>
    <w:rsid w:val="00295A4D"/>
    <w:rsid w:val="00296BEA"/>
    <w:rsid w:val="00297CDA"/>
    <w:rsid w:val="002A013C"/>
    <w:rsid w:val="002A549F"/>
    <w:rsid w:val="002B1170"/>
    <w:rsid w:val="002B3441"/>
    <w:rsid w:val="002B3B1A"/>
    <w:rsid w:val="002B5296"/>
    <w:rsid w:val="002C2C78"/>
    <w:rsid w:val="002C30D3"/>
    <w:rsid w:val="002C43A8"/>
    <w:rsid w:val="002C5D22"/>
    <w:rsid w:val="002C600B"/>
    <w:rsid w:val="002C7FA6"/>
    <w:rsid w:val="002D29B7"/>
    <w:rsid w:val="002D2C7A"/>
    <w:rsid w:val="002D5278"/>
    <w:rsid w:val="002D56D3"/>
    <w:rsid w:val="002D6CEE"/>
    <w:rsid w:val="002D7323"/>
    <w:rsid w:val="002F6463"/>
    <w:rsid w:val="002F6DEE"/>
    <w:rsid w:val="002F746E"/>
    <w:rsid w:val="0030063C"/>
    <w:rsid w:val="00303803"/>
    <w:rsid w:val="00307999"/>
    <w:rsid w:val="00311B2A"/>
    <w:rsid w:val="003146D3"/>
    <w:rsid w:val="003153BF"/>
    <w:rsid w:val="00316CDD"/>
    <w:rsid w:val="003204BF"/>
    <w:rsid w:val="003211AF"/>
    <w:rsid w:val="003236E5"/>
    <w:rsid w:val="0032397A"/>
    <w:rsid w:val="003239A1"/>
    <w:rsid w:val="00324738"/>
    <w:rsid w:val="00325665"/>
    <w:rsid w:val="00340A13"/>
    <w:rsid w:val="003476AA"/>
    <w:rsid w:val="00347997"/>
    <w:rsid w:val="003508C2"/>
    <w:rsid w:val="00357D9D"/>
    <w:rsid w:val="00357F87"/>
    <w:rsid w:val="003608AE"/>
    <w:rsid w:val="00360AA6"/>
    <w:rsid w:val="003614FA"/>
    <w:rsid w:val="00363BC1"/>
    <w:rsid w:val="00364E89"/>
    <w:rsid w:val="00372BBE"/>
    <w:rsid w:val="003758AE"/>
    <w:rsid w:val="00376834"/>
    <w:rsid w:val="00377CE0"/>
    <w:rsid w:val="00381DCE"/>
    <w:rsid w:val="00382DA1"/>
    <w:rsid w:val="00383594"/>
    <w:rsid w:val="00383DBA"/>
    <w:rsid w:val="003853F9"/>
    <w:rsid w:val="00385F72"/>
    <w:rsid w:val="00386536"/>
    <w:rsid w:val="00390D5D"/>
    <w:rsid w:val="00391D44"/>
    <w:rsid w:val="00392112"/>
    <w:rsid w:val="003932A6"/>
    <w:rsid w:val="003952C1"/>
    <w:rsid w:val="0039649B"/>
    <w:rsid w:val="003A25C3"/>
    <w:rsid w:val="003A4C8D"/>
    <w:rsid w:val="003B19FD"/>
    <w:rsid w:val="003B3079"/>
    <w:rsid w:val="003B3166"/>
    <w:rsid w:val="003C427D"/>
    <w:rsid w:val="003C6A85"/>
    <w:rsid w:val="003D188D"/>
    <w:rsid w:val="003D2BB4"/>
    <w:rsid w:val="003D4753"/>
    <w:rsid w:val="003D58FB"/>
    <w:rsid w:val="003D6A5A"/>
    <w:rsid w:val="003E04B2"/>
    <w:rsid w:val="003E5C9C"/>
    <w:rsid w:val="003E66C2"/>
    <w:rsid w:val="003E710D"/>
    <w:rsid w:val="003F0F4B"/>
    <w:rsid w:val="003F5866"/>
    <w:rsid w:val="003F59D2"/>
    <w:rsid w:val="004005F7"/>
    <w:rsid w:val="00400AFA"/>
    <w:rsid w:val="00405FFA"/>
    <w:rsid w:val="00410347"/>
    <w:rsid w:val="00414774"/>
    <w:rsid w:val="00415324"/>
    <w:rsid w:val="00415C83"/>
    <w:rsid w:val="004200C0"/>
    <w:rsid w:val="0042109E"/>
    <w:rsid w:val="0042323C"/>
    <w:rsid w:val="00424C86"/>
    <w:rsid w:val="00426ACF"/>
    <w:rsid w:val="00426F72"/>
    <w:rsid w:val="00427D2E"/>
    <w:rsid w:val="004319E2"/>
    <w:rsid w:val="00440547"/>
    <w:rsid w:val="00441E4C"/>
    <w:rsid w:val="00442356"/>
    <w:rsid w:val="00444303"/>
    <w:rsid w:val="004504E9"/>
    <w:rsid w:val="0045454C"/>
    <w:rsid w:val="00456690"/>
    <w:rsid w:val="00467FEE"/>
    <w:rsid w:val="00471CF6"/>
    <w:rsid w:val="00471E83"/>
    <w:rsid w:val="00471FF1"/>
    <w:rsid w:val="004742BF"/>
    <w:rsid w:val="00474F9B"/>
    <w:rsid w:val="00475B1E"/>
    <w:rsid w:val="004768AE"/>
    <w:rsid w:val="0048342E"/>
    <w:rsid w:val="0049110C"/>
    <w:rsid w:val="00495909"/>
    <w:rsid w:val="00496E81"/>
    <w:rsid w:val="004A0BC5"/>
    <w:rsid w:val="004A4715"/>
    <w:rsid w:val="004A4D66"/>
    <w:rsid w:val="004A63C5"/>
    <w:rsid w:val="004A6A43"/>
    <w:rsid w:val="004B490F"/>
    <w:rsid w:val="004B7D96"/>
    <w:rsid w:val="004C156E"/>
    <w:rsid w:val="004C31BB"/>
    <w:rsid w:val="004C485F"/>
    <w:rsid w:val="004C5703"/>
    <w:rsid w:val="004C611F"/>
    <w:rsid w:val="004D23D4"/>
    <w:rsid w:val="004D2FCC"/>
    <w:rsid w:val="004D4515"/>
    <w:rsid w:val="004D4F69"/>
    <w:rsid w:val="004D5B3B"/>
    <w:rsid w:val="004D62AC"/>
    <w:rsid w:val="004D6F49"/>
    <w:rsid w:val="004D71E9"/>
    <w:rsid w:val="004E38B4"/>
    <w:rsid w:val="004E42C3"/>
    <w:rsid w:val="004E51A5"/>
    <w:rsid w:val="004E6BE2"/>
    <w:rsid w:val="004E7CB6"/>
    <w:rsid w:val="004F67F6"/>
    <w:rsid w:val="00500B09"/>
    <w:rsid w:val="00503359"/>
    <w:rsid w:val="00504DE8"/>
    <w:rsid w:val="005145C2"/>
    <w:rsid w:val="005146D7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5CE0"/>
    <w:rsid w:val="00556FEB"/>
    <w:rsid w:val="0057410C"/>
    <w:rsid w:val="005802D1"/>
    <w:rsid w:val="0058201C"/>
    <w:rsid w:val="00582A95"/>
    <w:rsid w:val="00585896"/>
    <w:rsid w:val="005876D8"/>
    <w:rsid w:val="00590196"/>
    <w:rsid w:val="0059060D"/>
    <w:rsid w:val="00592838"/>
    <w:rsid w:val="00593E85"/>
    <w:rsid w:val="00596172"/>
    <w:rsid w:val="00596335"/>
    <w:rsid w:val="00597D8F"/>
    <w:rsid w:val="005A47B3"/>
    <w:rsid w:val="005A719C"/>
    <w:rsid w:val="005B48AF"/>
    <w:rsid w:val="005B5ED9"/>
    <w:rsid w:val="005B6641"/>
    <w:rsid w:val="005C0394"/>
    <w:rsid w:val="005C0B5C"/>
    <w:rsid w:val="005C1CA2"/>
    <w:rsid w:val="005C52D8"/>
    <w:rsid w:val="005C6395"/>
    <w:rsid w:val="005C66FC"/>
    <w:rsid w:val="005C7246"/>
    <w:rsid w:val="005D199B"/>
    <w:rsid w:val="005D2891"/>
    <w:rsid w:val="005D2F24"/>
    <w:rsid w:val="005D49FE"/>
    <w:rsid w:val="005D564B"/>
    <w:rsid w:val="005D6848"/>
    <w:rsid w:val="005E0687"/>
    <w:rsid w:val="005E0DB9"/>
    <w:rsid w:val="005E462E"/>
    <w:rsid w:val="005F0840"/>
    <w:rsid w:val="005F1D2B"/>
    <w:rsid w:val="005F2AFC"/>
    <w:rsid w:val="005F48EC"/>
    <w:rsid w:val="0060625B"/>
    <w:rsid w:val="006117C6"/>
    <w:rsid w:val="00615E5B"/>
    <w:rsid w:val="00621EDB"/>
    <w:rsid w:val="00622671"/>
    <w:rsid w:val="006237C5"/>
    <w:rsid w:val="00624844"/>
    <w:rsid w:val="00626069"/>
    <w:rsid w:val="006316F3"/>
    <w:rsid w:val="00634B92"/>
    <w:rsid w:val="006353ED"/>
    <w:rsid w:val="00635E4A"/>
    <w:rsid w:val="00637B17"/>
    <w:rsid w:val="00642463"/>
    <w:rsid w:val="00642BD4"/>
    <w:rsid w:val="006464F7"/>
    <w:rsid w:val="00646C60"/>
    <w:rsid w:val="0064713A"/>
    <w:rsid w:val="006507B1"/>
    <w:rsid w:val="00650F23"/>
    <w:rsid w:val="00655D29"/>
    <w:rsid w:val="00656F30"/>
    <w:rsid w:val="00661B03"/>
    <w:rsid w:val="00662C84"/>
    <w:rsid w:val="00663813"/>
    <w:rsid w:val="006657AE"/>
    <w:rsid w:val="00666471"/>
    <w:rsid w:val="00673913"/>
    <w:rsid w:val="006745E1"/>
    <w:rsid w:val="00681958"/>
    <w:rsid w:val="00682666"/>
    <w:rsid w:val="006857B5"/>
    <w:rsid w:val="00686520"/>
    <w:rsid w:val="0068751A"/>
    <w:rsid w:val="0069342E"/>
    <w:rsid w:val="006976A9"/>
    <w:rsid w:val="00697B31"/>
    <w:rsid w:val="006A0F19"/>
    <w:rsid w:val="006A188A"/>
    <w:rsid w:val="006A222E"/>
    <w:rsid w:val="006B71AC"/>
    <w:rsid w:val="006B73C0"/>
    <w:rsid w:val="006C0BAF"/>
    <w:rsid w:val="006C1EAE"/>
    <w:rsid w:val="006C222C"/>
    <w:rsid w:val="006C28ED"/>
    <w:rsid w:val="006C6355"/>
    <w:rsid w:val="006D1E42"/>
    <w:rsid w:val="006D3D1B"/>
    <w:rsid w:val="006D4606"/>
    <w:rsid w:val="006D6072"/>
    <w:rsid w:val="006D7FEA"/>
    <w:rsid w:val="006F0294"/>
    <w:rsid w:val="006F1BD4"/>
    <w:rsid w:val="006F2C9F"/>
    <w:rsid w:val="006F3344"/>
    <w:rsid w:val="006F3518"/>
    <w:rsid w:val="006F3FEC"/>
    <w:rsid w:val="006F76DF"/>
    <w:rsid w:val="007016D5"/>
    <w:rsid w:val="00701E38"/>
    <w:rsid w:val="00705410"/>
    <w:rsid w:val="00705A38"/>
    <w:rsid w:val="00705E8B"/>
    <w:rsid w:val="00706550"/>
    <w:rsid w:val="00711829"/>
    <w:rsid w:val="00712037"/>
    <w:rsid w:val="00714799"/>
    <w:rsid w:val="00714AB5"/>
    <w:rsid w:val="00714B3C"/>
    <w:rsid w:val="00723B0B"/>
    <w:rsid w:val="00727B11"/>
    <w:rsid w:val="007344E7"/>
    <w:rsid w:val="00734F4E"/>
    <w:rsid w:val="00740EF6"/>
    <w:rsid w:val="00743128"/>
    <w:rsid w:val="00750212"/>
    <w:rsid w:val="00751EF5"/>
    <w:rsid w:val="00753120"/>
    <w:rsid w:val="00753588"/>
    <w:rsid w:val="00755D36"/>
    <w:rsid w:val="00756138"/>
    <w:rsid w:val="00761680"/>
    <w:rsid w:val="00761D77"/>
    <w:rsid w:val="00762CC5"/>
    <w:rsid w:val="007654A9"/>
    <w:rsid w:val="0077051A"/>
    <w:rsid w:val="00774EE8"/>
    <w:rsid w:val="00776F98"/>
    <w:rsid w:val="0078039B"/>
    <w:rsid w:val="007832D3"/>
    <w:rsid w:val="0078336B"/>
    <w:rsid w:val="00783DAE"/>
    <w:rsid w:val="0078580B"/>
    <w:rsid w:val="00785B72"/>
    <w:rsid w:val="00785F0D"/>
    <w:rsid w:val="0078680D"/>
    <w:rsid w:val="00793368"/>
    <w:rsid w:val="00797AEB"/>
    <w:rsid w:val="007A10F9"/>
    <w:rsid w:val="007A14F6"/>
    <w:rsid w:val="007A29D7"/>
    <w:rsid w:val="007A3C4D"/>
    <w:rsid w:val="007A4214"/>
    <w:rsid w:val="007A56C5"/>
    <w:rsid w:val="007A666B"/>
    <w:rsid w:val="007A7963"/>
    <w:rsid w:val="007B1675"/>
    <w:rsid w:val="007B2E70"/>
    <w:rsid w:val="007B52EA"/>
    <w:rsid w:val="007B5E4E"/>
    <w:rsid w:val="007B6CE8"/>
    <w:rsid w:val="007C0B88"/>
    <w:rsid w:val="007C1B36"/>
    <w:rsid w:val="007C259E"/>
    <w:rsid w:val="007C2D25"/>
    <w:rsid w:val="007C3B43"/>
    <w:rsid w:val="007C4805"/>
    <w:rsid w:val="007C593A"/>
    <w:rsid w:val="007C663A"/>
    <w:rsid w:val="007D0CD7"/>
    <w:rsid w:val="007D0FB0"/>
    <w:rsid w:val="007D2971"/>
    <w:rsid w:val="007D6DD2"/>
    <w:rsid w:val="007E13AE"/>
    <w:rsid w:val="007E23D0"/>
    <w:rsid w:val="007E3990"/>
    <w:rsid w:val="007E71DF"/>
    <w:rsid w:val="007E7359"/>
    <w:rsid w:val="007F1A9C"/>
    <w:rsid w:val="007F2970"/>
    <w:rsid w:val="007F5056"/>
    <w:rsid w:val="007F6196"/>
    <w:rsid w:val="007F69B0"/>
    <w:rsid w:val="00801ACE"/>
    <w:rsid w:val="00804837"/>
    <w:rsid w:val="0080637C"/>
    <w:rsid w:val="008066A9"/>
    <w:rsid w:val="00807BCD"/>
    <w:rsid w:val="00814FAE"/>
    <w:rsid w:val="00815ED0"/>
    <w:rsid w:val="00816123"/>
    <w:rsid w:val="00816AB5"/>
    <w:rsid w:val="008200FF"/>
    <w:rsid w:val="008208A0"/>
    <w:rsid w:val="00823AF8"/>
    <w:rsid w:val="00824DCA"/>
    <w:rsid w:val="00826BA4"/>
    <w:rsid w:val="0083074F"/>
    <w:rsid w:val="00830B89"/>
    <w:rsid w:val="00831CBA"/>
    <w:rsid w:val="00833091"/>
    <w:rsid w:val="00835AF7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674D8"/>
    <w:rsid w:val="008679FC"/>
    <w:rsid w:val="00867C88"/>
    <w:rsid w:val="00871278"/>
    <w:rsid w:val="00873F3C"/>
    <w:rsid w:val="00874F89"/>
    <w:rsid w:val="00876C9E"/>
    <w:rsid w:val="0087760D"/>
    <w:rsid w:val="00880249"/>
    <w:rsid w:val="00880FB6"/>
    <w:rsid w:val="0088147D"/>
    <w:rsid w:val="00883250"/>
    <w:rsid w:val="00885846"/>
    <w:rsid w:val="00885EF4"/>
    <w:rsid w:val="0088666B"/>
    <w:rsid w:val="00890AB4"/>
    <w:rsid w:val="0089765B"/>
    <w:rsid w:val="00897EF3"/>
    <w:rsid w:val="008A2432"/>
    <w:rsid w:val="008A2E33"/>
    <w:rsid w:val="008A35DE"/>
    <w:rsid w:val="008B2ECF"/>
    <w:rsid w:val="008B2F07"/>
    <w:rsid w:val="008B35C9"/>
    <w:rsid w:val="008B3720"/>
    <w:rsid w:val="008B6FB6"/>
    <w:rsid w:val="008B756A"/>
    <w:rsid w:val="008C04C1"/>
    <w:rsid w:val="008C0578"/>
    <w:rsid w:val="008C1D56"/>
    <w:rsid w:val="008C42BC"/>
    <w:rsid w:val="008C5516"/>
    <w:rsid w:val="008C6363"/>
    <w:rsid w:val="008D043D"/>
    <w:rsid w:val="008D311F"/>
    <w:rsid w:val="008D4F10"/>
    <w:rsid w:val="008D58E2"/>
    <w:rsid w:val="008E0F90"/>
    <w:rsid w:val="008E396B"/>
    <w:rsid w:val="008E4ADC"/>
    <w:rsid w:val="008E69FA"/>
    <w:rsid w:val="008F143E"/>
    <w:rsid w:val="008F32D3"/>
    <w:rsid w:val="008F359E"/>
    <w:rsid w:val="008F54C1"/>
    <w:rsid w:val="008F6A09"/>
    <w:rsid w:val="00903B37"/>
    <w:rsid w:val="00904BD5"/>
    <w:rsid w:val="00905573"/>
    <w:rsid w:val="00907530"/>
    <w:rsid w:val="00915BC3"/>
    <w:rsid w:val="00915CF1"/>
    <w:rsid w:val="0091708C"/>
    <w:rsid w:val="00917E03"/>
    <w:rsid w:val="00920CE3"/>
    <w:rsid w:val="00921EFB"/>
    <w:rsid w:val="00922E63"/>
    <w:rsid w:val="009244D0"/>
    <w:rsid w:val="0092531E"/>
    <w:rsid w:val="0093247C"/>
    <w:rsid w:val="00933E95"/>
    <w:rsid w:val="00936D5E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48D7"/>
    <w:rsid w:val="00965AB8"/>
    <w:rsid w:val="00967A5E"/>
    <w:rsid w:val="0097211E"/>
    <w:rsid w:val="00973C99"/>
    <w:rsid w:val="0097591D"/>
    <w:rsid w:val="00976ADA"/>
    <w:rsid w:val="00983B41"/>
    <w:rsid w:val="00985AD8"/>
    <w:rsid w:val="0098712A"/>
    <w:rsid w:val="00991B7B"/>
    <w:rsid w:val="00992EDB"/>
    <w:rsid w:val="00995A81"/>
    <w:rsid w:val="009971AE"/>
    <w:rsid w:val="009A00EE"/>
    <w:rsid w:val="009A27CF"/>
    <w:rsid w:val="009A6A81"/>
    <w:rsid w:val="009B5F57"/>
    <w:rsid w:val="009B6EB8"/>
    <w:rsid w:val="009C0625"/>
    <w:rsid w:val="009C077A"/>
    <w:rsid w:val="009C1067"/>
    <w:rsid w:val="009C16EE"/>
    <w:rsid w:val="009C2ED3"/>
    <w:rsid w:val="009C2F69"/>
    <w:rsid w:val="009C7748"/>
    <w:rsid w:val="009D11A6"/>
    <w:rsid w:val="009D54F1"/>
    <w:rsid w:val="009E2AC5"/>
    <w:rsid w:val="009F3410"/>
    <w:rsid w:val="009F372E"/>
    <w:rsid w:val="009F50FC"/>
    <w:rsid w:val="00A00591"/>
    <w:rsid w:val="00A00878"/>
    <w:rsid w:val="00A00E51"/>
    <w:rsid w:val="00A013A6"/>
    <w:rsid w:val="00A02673"/>
    <w:rsid w:val="00A03BCE"/>
    <w:rsid w:val="00A10999"/>
    <w:rsid w:val="00A1228B"/>
    <w:rsid w:val="00A13D07"/>
    <w:rsid w:val="00A13ED9"/>
    <w:rsid w:val="00A145B9"/>
    <w:rsid w:val="00A15FAB"/>
    <w:rsid w:val="00A20BE9"/>
    <w:rsid w:val="00A214B1"/>
    <w:rsid w:val="00A24AB9"/>
    <w:rsid w:val="00A25C50"/>
    <w:rsid w:val="00A2770C"/>
    <w:rsid w:val="00A30B97"/>
    <w:rsid w:val="00A33F8A"/>
    <w:rsid w:val="00A34524"/>
    <w:rsid w:val="00A354BF"/>
    <w:rsid w:val="00A37B0D"/>
    <w:rsid w:val="00A40E85"/>
    <w:rsid w:val="00A43AC8"/>
    <w:rsid w:val="00A4446E"/>
    <w:rsid w:val="00A47ABA"/>
    <w:rsid w:val="00A51ECE"/>
    <w:rsid w:val="00A51FDB"/>
    <w:rsid w:val="00A53137"/>
    <w:rsid w:val="00A56CFD"/>
    <w:rsid w:val="00A61654"/>
    <w:rsid w:val="00A63AD7"/>
    <w:rsid w:val="00A646B0"/>
    <w:rsid w:val="00A66DDE"/>
    <w:rsid w:val="00A67ECC"/>
    <w:rsid w:val="00A703DF"/>
    <w:rsid w:val="00A70911"/>
    <w:rsid w:val="00A70FF9"/>
    <w:rsid w:val="00A7220C"/>
    <w:rsid w:val="00A73385"/>
    <w:rsid w:val="00A73A90"/>
    <w:rsid w:val="00A80F61"/>
    <w:rsid w:val="00A81613"/>
    <w:rsid w:val="00A84FC3"/>
    <w:rsid w:val="00A85917"/>
    <w:rsid w:val="00A87F68"/>
    <w:rsid w:val="00A9138E"/>
    <w:rsid w:val="00AA239E"/>
    <w:rsid w:val="00AB0419"/>
    <w:rsid w:val="00AB1358"/>
    <w:rsid w:val="00AB2B1E"/>
    <w:rsid w:val="00AB5560"/>
    <w:rsid w:val="00AC0EEF"/>
    <w:rsid w:val="00AC2058"/>
    <w:rsid w:val="00AC2204"/>
    <w:rsid w:val="00AC2E20"/>
    <w:rsid w:val="00AC4843"/>
    <w:rsid w:val="00AC4A25"/>
    <w:rsid w:val="00AC5173"/>
    <w:rsid w:val="00AC55FA"/>
    <w:rsid w:val="00AD1419"/>
    <w:rsid w:val="00AD466A"/>
    <w:rsid w:val="00AD49B0"/>
    <w:rsid w:val="00AD7217"/>
    <w:rsid w:val="00AE0C76"/>
    <w:rsid w:val="00AE43CE"/>
    <w:rsid w:val="00AF5F80"/>
    <w:rsid w:val="00AF67B8"/>
    <w:rsid w:val="00B025DA"/>
    <w:rsid w:val="00B04EA7"/>
    <w:rsid w:val="00B05C2C"/>
    <w:rsid w:val="00B12E03"/>
    <w:rsid w:val="00B23600"/>
    <w:rsid w:val="00B26F8B"/>
    <w:rsid w:val="00B27FCE"/>
    <w:rsid w:val="00B30074"/>
    <w:rsid w:val="00B31C44"/>
    <w:rsid w:val="00B331EE"/>
    <w:rsid w:val="00B423AF"/>
    <w:rsid w:val="00B521EB"/>
    <w:rsid w:val="00B532E7"/>
    <w:rsid w:val="00B53482"/>
    <w:rsid w:val="00B54EF0"/>
    <w:rsid w:val="00B57D6E"/>
    <w:rsid w:val="00B60229"/>
    <w:rsid w:val="00B6553C"/>
    <w:rsid w:val="00B65BEA"/>
    <w:rsid w:val="00B66B4F"/>
    <w:rsid w:val="00B70D6F"/>
    <w:rsid w:val="00B70E76"/>
    <w:rsid w:val="00B738D2"/>
    <w:rsid w:val="00B8052B"/>
    <w:rsid w:val="00B8118F"/>
    <w:rsid w:val="00B83B00"/>
    <w:rsid w:val="00B846B3"/>
    <w:rsid w:val="00B90702"/>
    <w:rsid w:val="00B91D49"/>
    <w:rsid w:val="00B94B71"/>
    <w:rsid w:val="00B9620E"/>
    <w:rsid w:val="00BA09BB"/>
    <w:rsid w:val="00BA2EEC"/>
    <w:rsid w:val="00BB05A3"/>
    <w:rsid w:val="00BB083F"/>
    <w:rsid w:val="00BB0D83"/>
    <w:rsid w:val="00BB20DE"/>
    <w:rsid w:val="00BB4AFF"/>
    <w:rsid w:val="00BB69B3"/>
    <w:rsid w:val="00BC3275"/>
    <w:rsid w:val="00BC53CB"/>
    <w:rsid w:val="00BE0AA4"/>
    <w:rsid w:val="00BF1101"/>
    <w:rsid w:val="00BF1F28"/>
    <w:rsid w:val="00BF7020"/>
    <w:rsid w:val="00BF754D"/>
    <w:rsid w:val="00C016FE"/>
    <w:rsid w:val="00C0663F"/>
    <w:rsid w:val="00C069B9"/>
    <w:rsid w:val="00C073ED"/>
    <w:rsid w:val="00C07839"/>
    <w:rsid w:val="00C07B69"/>
    <w:rsid w:val="00C10BBD"/>
    <w:rsid w:val="00C1131B"/>
    <w:rsid w:val="00C11F55"/>
    <w:rsid w:val="00C1441F"/>
    <w:rsid w:val="00C20DEF"/>
    <w:rsid w:val="00C23722"/>
    <w:rsid w:val="00C26240"/>
    <w:rsid w:val="00C26AEA"/>
    <w:rsid w:val="00C30533"/>
    <w:rsid w:val="00C30D48"/>
    <w:rsid w:val="00C331A6"/>
    <w:rsid w:val="00C3745E"/>
    <w:rsid w:val="00C41559"/>
    <w:rsid w:val="00C419C5"/>
    <w:rsid w:val="00C444CB"/>
    <w:rsid w:val="00C44E5F"/>
    <w:rsid w:val="00C45248"/>
    <w:rsid w:val="00C45C9C"/>
    <w:rsid w:val="00C53100"/>
    <w:rsid w:val="00C54764"/>
    <w:rsid w:val="00C54B73"/>
    <w:rsid w:val="00C558E8"/>
    <w:rsid w:val="00C60656"/>
    <w:rsid w:val="00C61AF6"/>
    <w:rsid w:val="00C620DF"/>
    <w:rsid w:val="00C628C2"/>
    <w:rsid w:val="00C631D7"/>
    <w:rsid w:val="00C63C54"/>
    <w:rsid w:val="00C73183"/>
    <w:rsid w:val="00C7346A"/>
    <w:rsid w:val="00C739E8"/>
    <w:rsid w:val="00C810E6"/>
    <w:rsid w:val="00C84F5B"/>
    <w:rsid w:val="00C866B7"/>
    <w:rsid w:val="00C87A4D"/>
    <w:rsid w:val="00C933AB"/>
    <w:rsid w:val="00CA21CC"/>
    <w:rsid w:val="00CA2ACC"/>
    <w:rsid w:val="00CA2D90"/>
    <w:rsid w:val="00CA40D4"/>
    <w:rsid w:val="00CA508E"/>
    <w:rsid w:val="00CA5E6C"/>
    <w:rsid w:val="00CB4B44"/>
    <w:rsid w:val="00CB4C32"/>
    <w:rsid w:val="00CB510A"/>
    <w:rsid w:val="00CB717B"/>
    <w:rsid w:val="00CC0FE7"/>
    <w:rsid w:val="00CC2AB1"/>
    <w:rsid w:val="00CC65FB"/>
    <w:rsid w:val="00CD6B43"/>
    <w:rsid w:val="00CD6E76"/>
    <w:rsid w:val="00CD7B75"/>
    <w:rsid w:val="00CE1C5A"/>
    <w:rsid w:val="00CE2C06"/>
    <w:rsid w:val="00CE41CD"/>
    <w:rsid w:val="00CE5315"/>
    <w:rsid w:val="00CE65E2"/>
    <w:rsid w:val="00CE6776"/>
    <w:rsid w:val="00CF4AB8"/>
    <w:rsid w:val="00CF5137"/>
    <w:rsid w:val="00D004B3"/>
    <w:rsid w:val="00D042E0"/>
    <w:rsid w:val="00D067A4"/>
    <w:rsid w:val="00D07B08"/>
    <w:rsid w:val="00D1086E"/>
    <w:rsid w:val="00D12831"/>
    <w:rsid w:val="00D1329F"/>
    <w:rsid w:val="00D139B8"/>
    <w:rsid w:val="00D14772"/>
    <w:rsid w:val="00D14B01"/>
    <w:rsid w:val="00D1531A"/>
    <w:rsid w:val="00D156A4"/>
    <w:rsid w:val="00D21F14"/>
    <w:rsid w:val="00D27093"/>
    <w:rsid w:val="00D30301"/>
    <w:rsid w:val="00D3138D"/>
    <w:rsid w:val="00D3405B"/>
    <w:rsid w:val="00D34EC1"/>
    <w:rsid w:val="00D35EAB"/>
    <w:rsid w:val="00D365AC"/>
    <w:rsid w:val="00D37665"/>
    <w:rsid w:val="00D40082"/>
    <w:rsid w:val="00D408C2"/>
    <w:rsid w:val="00D42F43"/>
    <w:rsid w:val="00D436A8"/>
    <w:rsid w:val="00D479EA"/>
    <w:rsid w:val="00D50ECE"/>
    <w:rsid w:val="00D51DB0"/>
    <w:rsid w:val="00D52205"/>
    <w:rsid w:val="00D52894"/>
    <w:rsid w:val="00D56659"/>
    <w:rsid w:val="00D61FF8"/>
    <w:rsid w:val="00D63BD5"/>
    <w:rsid w:val="00D674C7"/>
    <w:rsid w:val="00D71166"/>
    <w:rsid w:val="00D72D53"/>
    <w:rsid w:val="00D73B47"/>
    <w:rsid w:val="00D774DF"/>
    <w:rsid w:val="00D80271"/>
    <w:rsid w:val="00D91394"/>
    <w:rsid w:val="00D91A4C"/>
    <w:rsid w:val="00D922D3"/>
    <w:rsid w:val="00D92540"/>
    <w:rsid w:val="00D9256C"/>
    <w:rsid w:val="00D92A24"/>
    <w:rsid w:val="00D93DAC"/>
    <w:rsid w:val="00D972F4"/>
    <w:rsid w:val="00DA1F3D"/>
    <w:rsid w:val="00DA6145"/>
    <w:rsid w:val="00DA6A0E"/>
    <w:rsid w:val="00DA7152"/>
    <w:rsid w:val="00DB0608"/>
    <w:rsid w:val="00DB0EDD"/>
    <w:rsid w:val="00DB1B8A"/>
    <w:rsid w:val="00DB58B4"/>
    <w:rsid w:val="00DB78B0"/>
    <w:rsid w:val="00DC1A9B"/>
    <w:rsid w:val="00DC2015"/>
    <w:rsid w:val="00DC22A5"/>
    <w:rsid w:val="00DC533F"/>
    <w:rsid w:val="00DC71C1"/>
    <w:rsid w:val="00DD4391"/>
    <w:rsid w:val="00DE1F75"/>
    <w:rsid w:val="00DE2F87"/>
    <w:rsid w:val="00DE383C"/>
    <w:rsid w:val="00DF1081"/>
    <w:rsid w:val="00DF164D"/>
    <w:rsid w:val="00DF3C2B"/>
    <w:rsid w:val="00E010D3"/>
    <w:rsid w:val="00E01589"/>
    <w:rsid w:val="00E1280A"/>
    <w:rsid w:val="00E12A83"/>
    <w:rsid w:val="00E16315"/>
    <w:rsid w:val="00E1771D"/>
    <w:rsid w:val="00E252B9"/>
    <w:rsid w:val="00E3172D"/>
    <w:rsid w:val="00E329B6"/>
    <w:rsid w:val="00E32EF9"/>
    <w:rsid w:val="00E34395"/>
    <w:rsid w:val="00E3525C"/>
    <w:rsid w:val="00E409A0"/>
    <w:rsid w:val="00E41D18"/>
    <w:rsid w:val="00E4270C"/>
    <w:rsid w:val="00E430B1"/>
    <w:rsid w:val="00E47CE6"/>
    <w:rsid w:val="00E5054C"/>
    <w:rsid w:val="00E56BA3"/>
    <w:rsid w:val="00E5727E"/>
    <w:rsid w:val="00E6309D"/>
    <w:rsid w:val="00E6628F"/>
    <w:rsid w:val="00E70AB7"/>
    <w:rsid w:val="00E72702"/>
    <w:rsid w:val="00E72A5D"/>
    <w:rsid w:val="00E768F6"/>
    <w:rsid w:val="00E77279"/>
    <w:rsid w:val="00E77DE5"/>
    <w:rsid w:val="00E81DA1"/>
    <w:rsid w:val="00E83A2E"/>
    <w:rsid w:val="00E8560B"/>
    <w:rsid w:val="00E85C2C"/>
    <w:rsid w:val="00E91373"/>
    <w:rsid w:val="00E91707"/>
    <w:rsid w:val="00E921D9"/>
    <w:rsid w:val="00E97485"/>
    <w:rsid w:val="00EA31DE"/>
    <w:rsid w:val="00EA3311"/>
    <w:rsid w:val="00EA3C65"/>
    <w:rsid w:val="00EA7723"/>
    <w:rsid w:val="00EA7763"/>
    <w:rsid w:val="00EB604C"/>
    <w:rsid w:val="00EC2FAA"/>
    <w:rsid w:val="00EC304F"/>
    <w:rsid w:val="00EC3D53"/>
    <w:rsid w:val="00ED56CB"/>
    <w:rsid w:val="00ED7529"/>
    <w:rsid w:val="00EE1986"/>
    <w:rsid w:val="00EE2CBE"/>
    <w:rsid w:val="00EE48CF"/>
    <w:rsid w:val="00EF0A66"/>
    <w:rsid w:val="00EF3848"/>
    <w:rsid w:val="00F0128C"/>
    <w:rsid w:val="00F05865"/>
    <w:rsid w:val="00F0658F"/>
    <w:rsid w:val="00F1127C"/>
    <w:rsid w:val="00F128C2"/>
    <w:rsid w:val="00F15BF8"/>
    <w:rsid w:val="00F16F25"/>
    <w:rsid w:val="00F2001F"/>
    <w:rsid w:val="00F239A5"/>
    <w:rsid w:val="00F23B03"/>
    <w:rsid w:val="00F2557E"/>
    <w:rsid w:val="00F348E9"/>
    <w:rsid w:val="00F4098C"/>
    <w:rsid w:val="00F43E68"/>
    <w:rsid w:val="00F44A6F"/>
    <w:rsid w:val="00F45628"/>
    <w:rsid w:val="00F519F3"/>
    <w:rsid w:val="00F55E81"/>
    <w:rsid w:val="00F60FCE"/>
    <w:rsid w:val="00F61095"/>
    <w:rsid w:val="00F62BD5"/>
    <w:rsid w:val="00F6342F"/>
    <w:rsid w:val="00F64456"/>
    <w:rsid w:val="00F70A1B"/>
    <w:rsid w:val="00F73122"/>
    <w:rsid w:val="00F7316D"/>
    <w:rsid w:val="00F73BEA"/>
    <w:rsid w:val="00F74297"/>
    <w:rsid w:val="00F80B4B"/>
    <w:rsid w:val="00F81C45"/>
    <w:rsid w:val="00F83E59"/>
    <w:rsid w:val="00F84874"/>
    <w:rsid w:val="00F856F3"/>
    <w:rsid w:val="00F92432"/>
    <w:rsid w:val="00F94420"/>
    <w:rsid w:val="00F94EB1"/>
    <w:rsid w:val="00F96D7D"/>
    <w:rsid w:val="00FA08B1"/>
    <w:rsid w:val="00FA1200"/>
    <w:rsid w:val="00FA1378"/>
    <w:rsid w:val="00FA1A6E"/>
    <w:rsid w:val="00FA37FD"/>
    <w:rsid w:val="00FA4491"/>
    <w:rsid w:val="00FA659C"/>
    <w:rsid w:val="00FA7454"/>
    <w:rsid w:val="00FB41FA"/>
    <w:rsid w:val="00FB4A0D"/>
    <w:rsid w:val="00FB4D5C"/>
    <w:rsid w:val="00FB5805"/>
    <w:rsid w:val="00FB60E1"/>
    <w:rsid w:val="00FB702F"/>
    <w:rsid w:val="00FC15C7"/>
    <w:rsid w:val="00FC5364"/>
    <w:rsid w:val="00FC6489"/>
    <w:rsid w:val="00FD29F8"/>
    <w:rsid w:val="00FD2C4C"/>
    <w:rsid w:val="00FD3F6D"/>
    <w:rsid w:val="00FD6E00"/>
    <w:rsid w:val="00FD77CD"/>
    <w:rsid w:val="00FE13AE"/>
    <w:rsid w:val="00FE305C"/>
    <w:rsid w:val="00FE68E5"/>
    <w:rsid w:val="00FF0245"/>
    <w:rsid w:val="00FF7C63"/>
    <w:rsid w:val="0A0D6B7D"/>
    <w:rsid w:val="1475E923"/>
    <w:rsid w:val="1739CF0C"/>
    <w:rsid w:val="226E14C9"/>
    <w:rsid w:val="3119BA81"/>
    <w:rsid w:val="4458306F"/>
    <w:rsid w:val="679F1B7F"/>
    <w:rsid w:val="68851501"/>
    <w:rsid w:val="6D1FDA59"/>
    <w:rsid w:val="7944C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8EE4B"/>
  <w15:chartTrackingRefBased/>
  <w15:docId w15:val="{DB291560-EC27-4AF1-97F4-48F4A3EE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014"/>
    <w:pPr>
      <w:spacing w:after="160" w:line="259" w:lineRule="auto"/>
      <w:ind w:firstLine="0"/>
      <w:jc w:val="left"/>
    </w:pPr>
    <w:rPr>
      <w:rFonts w:eastAsiaTheme="minorHAnsi"/>
      <w:kern w:val="0"/>
      <w:szCs w:val="22"/>
    </w:rPr>
  </w:style>
  <w:style w:type="paragraph" w:styleId="Heading1">
    <w:name w:val="heading 1"/>
    <w:next w:val="Heading2"/>
    <w:link w:val="Heading1Char"/>
    <w:uiPriority w:val="9"/>
    <w:qFormat/>
    <w:rsid w:val="005A47B3"/>
    <w:pPr>
      <w:keepNext/>
      <w:spacing w:after="200"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5A47B3"/>
    <w:pPr>
      <w:keepNext/>
      <w:tabs>
        <w:tab w:val="left" w:pos="720"/>
      </w:tabs>
      <w:spacing w:after="200"/>
      <w:ind w:left="720" w:hanging="72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link w:val="Heading3Char"/>
    <w:uiPriority w:val="9"/>
    <w:unhideWhenUsed/>
    <w:qFormat/>
    <w:rsid w:val="005A47B3"/>
    <w:pPr>
      <w:keepNext/>
      <w:tabs>
        <w:tab w:val="left" w:pos="720"/>
      </w:tabs>
      <w:spacing w:after="200"/>
      <w:ind w:left="720" w:hanging="720"/>
      <w:outlineLvl w:val="2"/>
    </w:pPr>
    <w:rPr>
      <w:rFonts w:ascii="Arial" w:eastAsiaTheme="majorEastAsia" w:hAnsi="Arial" w:cs="Arial"/>
      <w:b/>
      <w:i/>
    </w:rPr>
  </w:style>
  <w:style w:type="paragraph" w:styleId="Heading4">
    <w:name w:val="heading 4"/>
    <w:basedOn w:val="Heading3"/>
    <w:link w:val="Heading4Char"/>
    <w:uiPriority w:val="9"/>
    <w:unhideWhenUsed/>
    <w:rsid w:val="005A47B3"/>
    <w:pPr>
      <w:outlineLvl w:val="3"/>
    </w:pPr>
  </w:style>
  <w:style w:type="paragraph" w:styleId="Heading5">
    <w:name w:val="heading 5"/>
    <w:basedOn w:val="Heading4"/>
    <w:next w:val="Heading4"/>
    <w:link w:val="Heading5Char"/>
    <w:uiPriority w:val="9"/>
    <w:unhideWhenUsed/>
    <w:rsid w:val="005A47B3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5A47B3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5A47B3"/>
    <w:pPr>
      <w:outlineLvl w:val="6"/>
    </w:pPr>
  </w:style>
  <w:style w:type="paragraph" w:styleId="Heading8">
    <w:name w:val="heading 8"/>
    <w:basedOn w:val="Heading7"/>
    <w:link w:val="Heading8Char"/>
    <w:uiPriority w:val="9"/>
    <w:unhideWhenUsed/>
    <w:rsid w:val="005A47B3"/>
    <w:pPr>
      <w:outlineLvl w:val="7"/>
    </w:pPr>
  </w:style>
  <w:style w:type="paragraph" w:styleId="Heading9">
    <w:name w:val="heading 9"/>
    <w:basedOn w:val="Heading8"/>
    <w:link w:val="Heading9Char"/>
    <w:uiPriority w:val="9"/>
    <w:unhideWhenUsed/>
    <w:rsid w:val="005A47B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A47B3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5A47B3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A47B3"/>
    <w:rPr>
      <w:rFonts w:ascii="Arial" w:eastAsiaTheme="majorEastAsia" w:hAnsi="Arial" w:cs="Arial"/>
      <w:b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5A47B3"/>
    <w:rPr>
      <w:rFonts w:ascii="Arial" w:eastAsiaTheme="majorEastAsia" w:hAnsi="Arial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5A47B3"/>
    <w:rPr>
      <w:rFonts w:ascii="Arial" w:eastAsiaTheme="majorEastAsia" w:hAnsi="Arial" w:cs="Arial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5A47B3"/>
    <w:rPr>
      <w:rFonts w:ascii="Arial" w:eastAsiaTheme="majorEastAsia" w:hAnsi="Arial" w:cs="Arial"/>
      <w:b/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5A47B3"/>
    <w:rPr>
      <w:rFonts w:ascii="Arial" w:eastAsiaTheme="majorEastAsia" w:hAnsi="Arial" w:cs="Arial"/>
      <w:b/>
      <w:i/>
    </w:rPr>
  </w:style>
  <w:style w:type="character" w:customStyle="1" w:styleId="Heading8Char">
    <w:name w:val="Heading 8 Char"/>
    <w:basedOn w:val="DefaultParagraphFont"/>
    <w:link w:val="Heading8"/>
    <w:uiPriority w:val="9"/>
    <w:rsid w:val="005A47B3"/>
    <w:rPr>
      <w:rFonts w:ascii="Arial" w:eastAsiaTheme="majorEastAsia" w:hAnsi="Arial" w:cs="Arial"/>
      <w:b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5A47B3"/>
    <w:rPr>
      <w:rFonts w:ascii="Arial" w:eastAsiaTheme="majorEastAsia" w:hAnsi="Arial" w:cs="Arial"/>
      <w:b/>
      <w:i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pPr>
      <w:spacing w:after="200" w:line="240" w:lineRule="auto"/>
      <w:jc w:val="both"/>
    </w:pPr>
    <w:rPr>
      <w:rFonts w:ascii="Copperplate Gothic Bold" w:eastAsiaTheme="majorEastAsia" w:hAnsi="Copperplate Gothic Bold" w:cs="CopprplGoth Bd BT"/>
      <w:color w:val="000000" w:themeColor="text1"/>
      <w:spacing w:val="2"/>
      <w:kern w:val="16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  <w:spacing w:after="200" w:line="240" w:lineRule="auto"/>
      <w:jc w:val="both"/>
    </w:pPr>
    <w:rPr>
      <w:rFonts w:ascii="Arial" w:eastAsiaTheme="majorEastAsia" w:hAnsi="Arial" w:cs="Arial"/>
      <w:color w:val="000000" w:themeColor="text1"/>
      <w:kern w:val="16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  <w:spacing w:after="200" w:line="240" w:lineRule="auto"/>
      <w:jc w:val="both"/>
    </w:pPr>
    <w:rPr>
      <w:rFonts w:ascii="Arial" w:eastAsiaTheme="majorEastAsia" w:hAnsi="Arial" w:cs="Arial"/>
      <w:color w:val="000000" w:themeColor="text1"/>
      <w:kern w:val="1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spacing w:after="200" w:line="240" w:lineRule="auto"/>
      <w:ind w:left="720"/>
      <w:contextualSpacing/>
      <w:jc w:val="both"/>
    </w:pPr>
    <w:rPr>
      <w:rFonts w:ascii="Arial" w:eastAsiaTheme="majorEastAsia" w:hAnsi="Arial" w:cs="Arial"/>
      <w:color w:val="000000" w:themeColor="text1"/>
      <w:kern w:val="16"/>
      <w:szCs w:val="24"/>
    </w:r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b/>
      <w:i/>
      <w:iCs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 w:line="240" w:lineRule="auto"/>
      <w:jc w:val="both"/>
    </w:pPr>
    <w:rPr>
      <w:rFonts w:ascii="Arial" w:eastAsiaTheme="majorEastAsia" w:hAnsi="Arial" w:cs="Arial"/>
      <w:color w:val="000000" w:themeColor="text1"/>
      <w:kern w:val="16"/>
      <w:szCs w:val="24"/>
    </w:r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pPr>
      <w:spacing w:after="200" w:line="240" w:lineRule="auto"/>
      <w:jc w:val="both"/>
    </w:pPr>
    <w:rPr>
      <w:rFonts w:ascii="Segoe UI" w:eastAsiaTheme="majorEastAsia" w:hAnsi="Segoe UI" w:cs="Segoe UI"/>
      <w:color w:val="000000" w:themeColor="text1"/>
      <w:kern w:val="16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b/>
      <w:i/>
      <w:iCs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pPr>
      <w:spacing w:after="200" w:line="240" w:lineRule="auto"/>
      <w:jc w:val="both"/>
    </w:pPr>
    <w:rPr>
      <w:rFonts w:ascii="Arial" w:eastAsiaTheme="majorEastAsia" w:hAnsi="Arial" w:cs="Arial"/>
      <w:color w:val="000000" w:themeColor="text1"/>
      <w:kern w:val="16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paragraph" w:customStyle="1" w:styleId="indent-1">
    <w:name w:val="indent-1"/>
    <w:basedOn w:val="Normal"/>
    <w:rsid w:val="003236E5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indent-2">
    <w:name w:val="indent-2"/>
    <w:basedOn w:val="Normal"/>
    <w:rsid w:val="003236E5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customStyle="1" w:styleId="paragraph-hierarchy">
    <w:name w:val="paragraph-hierarchy"/>
    <w:basedOn w:val="DefaultParagraphFont"/>
    <w:rsid w:val="003236E5"/>
  </w:style>
  <w:style w:type="character" w:customStyle="1" w:styleId="paren">
    <w:name w:val="paren"/>
    <w:basedOn w:val="DefaultParagraphFont"/>
    <w:rsid w:val="003236E5"/>
  </w:style>
  <w:style w:type="paragraph" w:customStyle="1" w:styleId="indent-3">
    <w:name w:val="indent-3"/>
    <w:basedOn w:val="Normal"/>
    <w:rsid w:val="003236E5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indent-4">
    <w:name w:val="indent-4"/>
    <w:basedOn w:val="Normal"/>
    <w:rsid w:val="003236E5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Emphasis">
    <w:name w:val="Emphasis"/>
    <w:basedOn w:val="DefaultParagraphFont"/>
    <w:uiPriority w:val="20"/>
    <w:qFormat/>
    <w:rsid w:val="003236E5"/>
    <w:rPr>
      <w:i/>
      <w:iCs/>
    </w:rPr>
  </w:style>
  <w:style w:type="paragraph" w:customStyle="1" w:styleId="flush-paragraph-1">
    <w:name w:val="flush-paragraph-1"/>
    <w:basedOn w:val="Normal"/>
    <w:rsid w:val="001871F0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9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4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5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4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8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8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1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6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7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2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6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4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Word\Templates\Thrun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9E8E878BEDC41AB8EC0AEB6FB3D69" ma:contentTypeVersion="6" ma:contentTypeDescription="Create a new document." ma:contentTypeScope="" ma:versionID="f7640c950bbeb5c15866848d05e687bb">
  <xsd:schema xmlns:xsd="http://www.w3.org/2001/XMLSchema" xmlns:xs="http://www.w3.org/2001/XMLSchema" xmlns:p="http://schemas.microsoft.com/office/2006/metadata/properties" xmlns:ns2="e257719b-c1f1-4e91-b8ff-71f46d4c3710" xmlns:ns3="e800ba80-e8f7-44b0-b7f4-76b7b261fc3f" targetNamespace="http://schemas.microsoft.com/office/2006/metadata/properties" ma:root="true" ma:fieldsID="8961188b10e2ea8a11a85474a2121637" ns2:_="" ns3:_="">
    <xsd:import namespace="e257719b-c1f1-4e91-b8ff-71f46d4c3710"/>
    <xsd:import namespace="e800ba80-e8f7-44b0-b7f4-76b7b261f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719b-c1f1-4e91-b8ff-71f46d4c3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0ba80-e8f7-44b0-b7f4-76b7b261f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800ba80-e8f7-44b0-b7f4-76b7b261fc3f">
      <UserInfo>
        <DisplayName>Kirk C. Herald</DisplayName>
        <AccountId>56</AccountId>
        <AccountType/>
      </UserInfo>
      <UserInfo>
        <DisplayName>Lucas J. Savoie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0169587-9873-40B5-B972-89006F3EED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9725D9-A214-491F-9C37-2E6E8257C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719b-c1f1-4e91-b8ff-71f46d4c3710"/>
    <ds:schemaRef ds:uri="e800ba80-e8f7-44b0-b7f4-76b7b261f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FF672D-1A0F-448C-9C21-084D2234DC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698838-3552-407B-8C3C-1DD9D21C2A70}">
  <ds:schemaRefs>
    <ds:schemaRef ds:uri="http://schemas.microsoft.com/office/2006/metadata/properties"/>
    <ds:schemaRef ds:uri="http://schemas.microsoft.com/office/infopath/2007/PartnerControls"/>
    <ds:schemaRef ds:uri="e800ba80-e8f7-44b0-b7f4-76b7b261fc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Thrun Policy Template.dotx</Template>
  <TotalTime>4</TotalTime>
  <Pages>3</Pages>
  <Words>931</Words>
  <Characters>5308</Characters>
  <Application>Microsoft Office Word</Application>
  <DocSecurity>0</DocSecurity>
  <PresentationFormat>15|.DOCX</PresentationFormat>
  <Lines>44</Lines>
  <Paragraphs>12</Paragraphs>
  <ScaleCrop>false</ScaleCrop>
  <Company>Thrun Law Firm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3201.1 (kch comments) (01981097).DOCX</dc:title>
  <dc:subject/>
  <dc:creator>Rachel E. Hewitt</dc:creator>
  <cp:keywords/>
  <dc:description/>
  <cp:lastModifiedBy>MICHELLE MUNYON</cp:lastModifiedBy>
  <cp:revision>19</cp:revision>
  <cp:lastPrinted>2024-05-16T14:40:00Z</cp:lastPrinted>
  <dcterms:created xsi:type="dcterms:W3CDTF">2024-05-17T14:00:00Z</dcterms:created>
  <dcterms:modified xsi:type="dcterms:W3CDTF">2025-09-24T12:47:00Z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0x01010077F9E8E878BEDC41AB8EC0AEB6FB3D69</vt:lpwstr>
  </property>
</Properties>
</file>