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2B43" w14:textId="77777777" w:rsidR="00480C96" w:rsidRPr="00E76289" w:rsidRDefault="00480C96" w:rsidP="00E76289">
      <w:pPr>
        <w:pStyle w:val="Heading1"/>
      </w:pPr>
      <w:r w:rsidRPr="00E76289">
        <w:t>Series 5000: Students, Curriculum, and Academic Matters</w:t>
      </w:r>
    </w:p>
    <w:p w14:paraId="3B8D6A74" w14:textId="77777777" w:rsidR="00480C96" w:rsidRPr="00E76289" w:rsidRDefault="00480C96" w:rsidP="00E76289">
      <w:pPr>
        <w:pStyle w:val="Heading2"/>
      </w:pPr>
      <w:r w:rsidRPr="00E76289">
        <w:t>5200</w:t>
      </w:r>
      <w:r w:rsidRPr="00E76289">
        <w:tab/>
        <w:t>Student Conduct and Discipline</w:t>
      </w:r>
    </w:p>
    <w:p w14:paraId="3B39B810" w14:textId="77777777" w:rsidR="00480C96" w:rsidRPr="00E76289" w:rsidRDefault="0005691C" w:rsidP="00E76289">
      <w:pPr>
        <w:pStyle w:val="Heading3"/>
        <w:rPr>
          <w:vanish/>
          <w:specVanish/>
        </w:rPr>
      </w:pPr>
      <w:bookmarkStart w:id="0" w:name="_Toc19193669"/>
      <w:r w:rsidRPr="00E76289">
        <w:t>5206</w:t>
      </w:r>
      <w:r w:rsidRPr="00E76289">
        <w:tab/>
      </w:r>
      <w:r w:rsidR="00480C96" w:rsidRPr="00E76289">
        <w:t>Student Discipline</w:t>
      </w:r>
      <w:bookmarkEnd w:id="0"/>
    </w:p>
    <w:p w14:paraId="30570213" w14:textId="3E2B6660" w:rsidR="00480C96" w:rsidRDefault="00E76289" w:rsidP="00E76289">
      <w:pPr>
        <w:pStyle w:val="PolicyBody"/>
      </w:pPr>
      <w:r>
        <w:t xml:space="preserve"> </w:t>
      </w:r>
    </w:p>
    <w:p w14:paraId="700E497B" w14:textId="77777777" w:rsidR="00480C96" w:rsidRPr="00801124" w:rsidRDefault="00480C96" w:rsidP="00480C96">
      <w:pPr>
        <w:pStyle w:val="Level1"/>
        <w:rPr>
          <w:color w:val="auto"/>
        </w:rPr>
      </w:pPr>
      <w:r w:rsidRPr="00801124">
        <w:rPr>
          <w:color w:val="auto"/>
        </w:rPr>
        <w:t xml:space="preserve">Student Discipline </w:t>
      </w:r>
      <w:r w:rsidR="0005691C">
        <w:rPr>
          <w:color w:val="auto"/>
        </w:rPr>
        <w:t>-</w:t>
      </w:r>
      <w:r w:rsidRPr="00801124">
        <w:rPr>
          <w:color w:val="auto"/>
        </w:rPr>
        <w:t xml:space="preserve"> Generally</w:t>
      </w:r>
    </w:p>
    <w:p w14:paraId="6F25EF76" w14:textId="77777777" w:rsidR="00480C96" w:rsidRPr="00801124" w:rsidRDefault="00480C96" w:rsidP="00480C96">
      <w:pPr>
        <w:pStyle w:val="Level1sub"/>
        <w:rPr>
          <w:color w:val="auto"/>
        </w:rPr>
      </w:pPr>
      <w:r w:rsidRPr="00801124">
        <w:rPr>
          <w:color w:val="auto"/>
        </w:rPr>
        <w:t xml:space="preserve">The Board is committed to providing students and staff with a safe learning environment free from substantial disruption. Consistent with this commitment, the </w:t>
      </w:r>
      <w:proofErr w:type="gramStart"/>
      <w:r w:rsidRPr="00801124">
        <w:rPr>
          <w:color w:val="auto"/>
        </w:rPr>
        <w:t>District</w:t>
      </w:r>
      <w:proofErr w:type="gramEnd"/>
      <w:r w:rsidRPr="00801124">
        <w:rPr>
          <w:color w:val="auto"/>
        </w:rPr>
        <w:t xml:space="preserve"> may discipline students who engage in misconduct, up to and including suspension or expulsion from school.</w:t>
      </w:r>
    </w:p>
    <w:p w14:paraId="1D6084C5" w14:textId="77777777" w:rsidR="00480C96" w:rsidRPr="00801124" w:rsidRDefault="00480C96" w:rsidP="00480C96">
      <w:pPr>
        <w:pStyle w:val="Level1sub"/>
        <w:rPr>
          <w:color w:val="auto"/>
        </w:rPr>
      </w:pPr>
      <w:r w:rsidRPr="00801124">
        <w:rPr>
          <w:color w:val="auto"/>
        </w:rPr>
        <w:t xml:space="preserve">The </w:t>
      </w:r>
      <w:proofErr w:type="gramStart"/>
      <w:r w:rsidRPr="00801124">
        <w:rPr>
          <w:color w:val="auto"/>
        </w:rPr>
        <w:t>District</w:t>
      </w:r>
      <w:proofErr w:type="gramEnd"/>
      <w:r w:rsidRPr="00801124">
        <w:rPr>
          <w:color w:val="auto"/>
        </w:rPr>
        <w:t xml:space="preserve"> will take steps to effectively discipline students in a manner that minimizes out-of-school suspensions and expulsions. The </w:t>
      </w:r>
      <w:proofErr w:type="gramStart"/>
      <w:r w:rsidRPr="00801124">
        <w:rPr>
          <w:color w:val="auto"/>
        </w:rPr>
        <w:t>District</w:t>
      </w:r>
      <w:proofErr w:type="gramEnd"/>
      <w:r w:rsidRPr="00801124">
        <w:rPr>
          <w:color w:val="auto"/>
        </w:rPr>
        <w:t xml:space="preserve"> will comply with applicable laws related to student discipline, including the consideration of specific factors and possible use of restorative practices.</w:t>
      </w:r>
    </w:p>
    <w:p w14:paraId="1AD239A2" w14:textId="77777777" w:rsidR="00480C96" w:rsidRPr="00801124" w:rsidRDefault="00480C96" w:rsidP="00480C96">
      <w:pPr>
        <w:pStyle w:val="Level1"/>
        <w:rPr>
          <w:color w:val="auto"/>
        </w:rPr>
      </w:pPr>
      <w:r w:rsidRPr="00801124">
        <w:rPr>
          <w:color w:val="auto"/>
        </w:rPr>
        <w:t>Applicability</w:t>
      </w:r>
    </w:p>
    <w:p w14:paraId="0DF9BAF2" w14:textId="77777777" w:rsidR="00480C96" w:rsidRPr="00801124" w:rsidRDefault="00480C96" w:rsidP="00480C96">
      <w:pPr>
        <w:pStyle w:val="Level1sub"/>
        <w:rPr>
          <w:color w:val="auto"/>
        </w:rPr>
      </w:pPr>
      <w:r w:rsidRPr="00801124">
        <w:rPr>
          <w:color w:val="auto"/>
        </w:rPr>
        <w:t>This Policy applies to student conduct that occurs:</w:t>
      </w:r>
    </w:p>
    <w:p w14:paraId="40858724" w14:textId="77777777" w:rsidR="00480C96" w:rsidRPr="00801124" w:rsidRDefault="00C661D5" w:rsidP="00480C96">
      <w:pPr>
        <w:pStyle w:val="Level2"/>
        <w:rPr>
          <w:color w:val="auto"/>
        </w:rPr>
      </w:pPr>
      <w:r w:rsidRPr="00801124">
        <w:rPr>
          <w:color w:val="auto"/>
        </w:rPr>
        <w:t>o</w:t>
      </w:r>
      <w:r w:rsidR="00480C96" w:rsidRPr="00801124">
        <w:rPr>
          <w:color w:val="auto"/>
        </w:rPr>
        <w:t>n District property;</w:t>
      </w:r>
    </w:p>
    <w:p w14:paraId="5D9E56E1" w14:textId="77777777" w:rsidR="00480C96" w:rsidRPr="00801124" w:rsidRDefault="00C661D5" w:rsidP="00480C96">
      <w:pPr>
        <w:pStyle w:val="Level2"/>
        <w:rPr>
          <w:color w:val="auto"/>
        </w:rPr>
      </w:pPr>
      <w:r w:rsidRPr="00801124">
        <w:rPr>
          <w:color w:val="auto"/>
        </w:rPr>
        <w:t>a</w:t>
      </w:r>
      <w:r w:rsidR="00480C96" w:rsidRPr="00801124">
        <w:rPr>
          <w:color w:val="auto"/>
        </w:rPr>
        <w:t>t a school-sponsored or school-related event;</w:t>
      </w:r>
    </w:p>
    <w:p w14:paraId="1E77D7AC" w14:textId="77777777" w:rsidR="00480C96" w:rsidRPr="00801124" w:rsidRDefault="00C661D5" w:rsidP="00480C96">
      <w:pPr>
        <w:pStyle w:val="Level2"/>
        <w:rPr>
          <w:color w:val="auto"/>
        </w:rPr>
      </w:pPr>
      <w:r w:rsidRPr="00801124">
        <w:rPr>
          <w:color w:val="auto"/>
        </w:rPr>
        <w:t>o</w:t>
      </w:r>
      <w:r w:rsidR="00480C96" w:rsidRPr="00801124">
        <w:rPr>
          <w:color w:val="auto"/>
        </w:rPr>
        <w:t>n a school bus or vehicle;</w:t>
      </w:r>
    </w:p>
    <w:p w14:paraId="7699A478" w14:textId="77777777" w:rsidR="00480C96" w:rsidRPr="00801124" w:rsidRDefault="00C661D5" w:rsidP="00480C96">
      <w:pPr>
        <w:pStyle w:val="Level2"/>
        <w:rPr>
          <w:color w:val="auto"/>
        </w:rPr>
      </w:pPr>
      <w:r w:rsidRPr="00801124">
        <w:rPr>
          <w:color w:val="auto"/>
        </w:rPr>
        <w:t>w</w:t>
      </w:r>
      <w:r w:rsidR="00480C96" w:rsidRPr="00801124">
        <w:rPr>
          <w:color w:val="auto"/>
        </w:rPr>
        <w:t>hile traveling to or from school, including at a bus stop; and</w:t>
      </w:r>
    </w:p>
    <w:p w14:paraId="7F477844" w14:textId="77777777" w:rsidR="00480C96" w:rsidRPr="00801124" w:rsidRDefault="00C661D5" w:rsidP="00480C96">
      <w:pPr>
        <w:pStyle w:val="Level2"/>
        <w:rPr>
          <w:color w:val="auto"/>
        </w:rPr>
      </w:pPr>
      <w:r w:rsidRPr="00801124">
        <w:rPr>
          <w:color w:val="auto"/>
        </w:rPr>
        <w:t>a</w:t>
      </w:r>
      <w:r w:rsidR="00480C96" w:rsidRPr="00801124">
        <w:rPr>
          <w:color w:val="auto"/>
        </w:rPr>
        <w:t>t any other time or place if the conduct has a nexus to the school</w:t>
      </w:r>
      <w:r w:rsidR="005B00ED" w:rsidRPr="00801124">
        <w:rPr>
          <w:color w:val="auto"/>
        </w:rPr>
        <w:t xml:space="preserve">, </w:t>
      </w:r>
      <w:r w:rsidR="00480C96" w:rsidRPr="00801124">
        <w:rPr>
          <w:color w:val="auto"/>
        </w:rPr>
        <w:t>substantially disrupts the school environment</w:t>
      </w:r>
      <w:r w:rsidR="005B00ED" w:rsidRPr="00801124">
        <w:rPr>
          <w:color w:val="auto"/>
        </w:rPr>
        <w:t>, or as permitted by law</w:t>
      </w:r>
      <w:r w:rsidR="00480C96" w:rsidRPr="00801124">
        <w:rPr>
          <w:color w:val="auto"/>
        </w:rPr>
        <w:t>.</w:t>
      </w:r>
    </w:p>
    <w:p w14:paraId="73DDBF76" w14:textId="77777777" w:rsidR="00480C96" w:rsidRPr="00801124" w:rsidRDefault="00480C96" w:rsidP="00480C96">
      <w:pPr>
        <w:pStyle w:val="Level1"/>
        <w:rPr>
          <w:color w:val="auto"/>
        </w:rPr>
      </w:pPr>
      <w:r w:rsidRPr="00801124">
        <w:rPr>
          <w:color w:val="auto"/>
        </w:rPr>
        <w:t>Student Code of Conduct</w:t>
      </w:r>
    </w:p>
    <w:p w14:paraId="1D070E53" w14:textId="77777777" w:rsidR="00480C96" w:rsidRPr="00801124" w:rsidRDefault="00480C96" w:rsidP="00480C96">
      <w:pPr>
        <w:pStyle w:val="Level1sub"/>
        <w:rPr>
          <w:color w:val="auto"/>
        </w:rPr>
      </w:pPr>
      <w:r w:rsidRPr="00801124">
        <w:rPr>
          <w:color w:val="auto"/>
        </w:rPr>
        <w:t>The Superintendent or designee will develop, regularly update, and annually publish a student code of conduct in all student handbooks. The student code of conduct must:</w:t>
      </w:r>
    </w:p>
    <w:p w14:paraId="32BD54C1" w14:textId="77777777" w:rsidR="00480C96" w:rsidRPr="00801124" w:rsidRDefault="00C661D5" w:rsidP="00480C96">
      <w:pPr>
        <w:pStyle w:val="Level2"/>
        <w:rPr>
          <w:color w:val="auto"/>
        </w:rPr>
      </w:pPr>
      <w:r w:rsidRPr="00801124">
        <w:rPr>
          <w:color w:val="auto"/>
        </w:rPr>
        <w:t>i</w:t>
      </w:r>
      <w:r w:rsidR="00480C96" w:rsidRPr="00801124">
        <w:rPr>
          <w:color w:val="auto"/>
        </w:rPr>
        <w:t>dentify offenses that may result in discipline;</w:t>
      </w:r>
    </w:p>
    <w:p w14:paraId="24693859" w14:textId="77777777" w:rsidR="00480C96" w:rsidRPr="00801124" w:rsidRDefault="00C661D5" w:rsidP="00480C96">
      <w:pPr>
        <w:pStyle w:val="Level2"/>
        <w:rPr>
          <w:color w:val="auto"/>
        </w:rPr>
      </w:pPr>
      <w:r w:rsidRPr="00801124">
        <w:rPr>
          <w:color w:val="auto"/>
        </w:rPr>
        <w:t>i</w:t>
      </w:r>
      <w:r w:rsidR="00480C96" w:rsidRPr="00801124">
        <w:rPr>
          <w:color w:val="auto"/>
        </w:rPr>
        <w:t>dentify possible disciplinary consequences for each offense, which may, if appropriate, include suspension or expulsion;</w:t>
      </w:r>
    </w:p>
    <w:p w14:paraId="73A365B4" w14:textId="77777777" w:rsidR="00480C96" w:rsidRPr="00801124" w:rsidRDefault="00C661D5" w:rsidP="00480C96">
      <w:pPr>
        <w:pStyle w:val="Level2"/>
        <w:rPr>
          <w:color w:val="auto"/>
        </w:rPr>
      </w:pPr>
      <w:r w:rsidRPr="00801124">
        <w:rPr>
          <w:color w:val="auto"/>
        </w:rPr>
        <w:t>b</w:t>
      </w:r>
      <w:r w:rsidR="00480C96" w:rsidRPr="00801124">
        <w:rPr>
          <w:color w:val="auto"/>
        </w:rPr>
        <w:t xml:space="preserve">e consistent with applicable state and federal laws and </w:t>
      </w:r>
      <w:r w:rsidR="00A309B4" w:rsidRPr="00801124">
        <w:rPr>
          <w:color w:val="auto"/>
        </w:rPr>
        <w:t xml:space="preserve">Board </w:t>
      </w:r>
      <w:r w:rsidR="00480C96" w:rsidRPr="00801124">
        <w:rPr>
          <w:color w:val="auto"/>
        </w:rPr>
        <w:t>Policies; and</w:t>
      </w:r>
    </w:p>
    <w:p w14:paraId="5E818D25" w14:textId="77777777" w:rsidR="00480C96" w:rsidRPr="00801124" w:rsidRDefault="00C661D5" w:rsidP="00480C96">
      <w:pPr>
        <w:pStyle w:val="Level2"/>
        <w:rPr>
          <w:color w:val="auto"/>
        </w:rPr>
      </w:pPr>
      <w:r w:rsidRPr="00801124">
        <w:rPr>
          <w:color w:val="auto"/>
        </w:rPr>
        <w:t>i</w:t>
      </w:r>
      <w:r w:rsidR="00480C96" w:rsidRPr="00801124">
        <w:rPr>
          <w:color w:val="auto"/>
        </w:rPr>
        <w:t xml:space="preserve">nclude a copy of Policy </w:t>
      </w:r>
      <w:r w:rsidR="005B00ED" w:rsidRPr="00801124">
        <w:rPr>
          <w:color w:val="auto"/>
        </w:rPr>
        <w:t xml:space="preserve">5206E </w:t>
      </w:r>
      <w:r w:rsidR="00480C96" w:rsidRPr="00801124">
        <w:rPr>
          <w:color w:val="auto"/>
        </w:rPr>
        <w:t>entitled “Suspension from Class, Subject, or Activity by Teacher.”</w:t>
      </w:r>
    </w:p>
    <w:p w14:paraId="2B10ADDE" w14:textId="77777777" w:rsidR="00480C96" w:rsidRPr="00801124" w:rsidRDefault="00480C96" w:rsidP="00480C96">
      <w:pPr>
        <w:pStyle w:val="Level1"/>
        <w:rPr>
          <w:color w:val="auto"/>
        </w:rPr>
      </w:pPr>
      <w:r w:rsidRPr="00801124">
        <w:rPr>
          <w:color w:val="auto"/>
        </w:rPr>
        <w:t>Definitions</w:t>
      </w:r>
    </w:p>
    <w:p w14:paraId="39EAE6EE" w14:textId="77777777" w:rsidR="00480C96" w:rsidRPr="00801124" w:rsidRDefault="00480C96" w:rsidP="00480C96">
      <w:pPr>
        <w:pStyle w:val="Level1sub"/>
        <w:rPr>
          <w:color w:val="auto"/>
        </w:rPr>
      </w:pPr>
      <w:r w:rsidRPr="00801124">
        <w:rPr>
          <w:color w:val="auto"/>
        </w:rPr>
        <w:lastRenderedPageBreak/>
        <w:t>For purposes of this Policy:</w:t>
      </w:r>
    </w:p>
    <w:p w14:paraId="03AA04AB" w14:textId="77777777" w:rsidR="00480C96" w:rsidRPr="00801124" w:rsidRDefault="00480C96" w:rsidP="00480C96">
      <w:pPr>
        <w:pStyle w:val="Level2"/>
        <w:rPr>
          <w:color w:val="auto"/>
        </w:rPr>
      </w:pPr>
      <w:r w:rsidRPr="00801124">
        <w:rPr>
          <w:color w:val="auto"/>
        </w:rPr>
        <w:t>“</w:t>
      </w:r>
      <w:r w:rsidR="00C661D5" w:rsidRPr="00801124">
        <w:rPr>
          <w:color w:val="auto"/>
        </w:rPr>
        <w:t>s</w:t>
      </w:r>
      <w:r w:rsidRPr="00801124">
        <w:rPr>
          <w:color w:val="auto"/>
        </w:rPr>
        <w:t>uspend” or “</w:t>
      </w:r>
      <w:r w:rsidR="00C661D5" w:rsidRPr="00801124">
        <w:rPr>
          <w:color w:val="auto"/>
        </w:rPr>
        <w:t>s</w:t>
      </w:r>
      <w:r w:rsidRPr="00801124">
        <w:rPr>
          <w:color w:val="auto"/>
        </w:rPr>
        <w:t>uspension” means a disciplinary removal from school for less than 60 school days</w:t>
      </w:r>
      <w:r w:rsidR="00C661D5" w:rsidRPr="00801124">
        <w:rPr>
          <w:color w:val="auto"/>
        </w:rPr>
        <w:t>;</w:t>
      </w:r>
    </w:p>
    <w:p w14:paraId="2C81BD2F" w14:textId="77777777" w:rsidR="00480C96" w:rsidRPr="00801124" w:rsidRDefault="00480C96" w:rsidP="00480C96">
      <w:pPr>
        <w:pStyle w:val="Level2"/>
        <w:rPr>
          <w:color w:val="auto"/>
        </w:rPr>
      </w:pPr>
      <w:r w:rsidRPr="00801124">
        <w:rPr>
          <w:color w:val="auto"/>
        </w:rPr>
        <w:t>“</w:t>
      </w:r>
      <w:r w:rsidR="00C661D5" w:rsidRPr="00801124">
        <w:rPr>
          <w:color w:val="auto"/>
        </w:rPr>
        <w:t>e</w:t>
      </w:r>
      <w:r w:rsidRPr="00801124">
        <w:rPr>
          <w:color w:val="auto"/>
        </w:rPr>
        <w:t>xpel” or “</w:t>
      </w:r>
      <w:r w:rsidR="00C661D5" w:rsidRPr="00801124">
        <w:rPr>
          <w:color w:val="auto"/>
        </w:rPr>
        <w:t>e</w:t>
      </w:r>
      <w:r w:rsidRPr="00801124">
        <w:rPr>
          <w:color w:val="auto"/>
        </w:rPr>
        <w:t>xpulsion” means a disciplinary removal from school for 60 or more school days</w:t>
      </w:r>
      <w:r w:rsidR="00C661D5" w:rsidRPr="00801124">
        <w:rPr>
          <w:color w:val="auto"/>
        </w:rPr>
        <w:t>;</w:t>
      </w:r>
    </w:p>
    <w:p w14:paraId="08437C3C" w14:textId="77777777" w:rsidR="00480C96" w:rsidRPr="00801124" w:rsidRDefault="00480C96" w:rsidP="00480C96">
      <w:pPr>
        <w:pStyle w:val="Level2"/>
        <w:rPr>
          <w:color w:val="auto"/>
        </w:rPr>
      </w:pPr>
      <w:r w:rsidRPr="00801124">
        <w:rPr>
          <w:color w:val="auto"/>
        </w:rPr>
        <w:t>“</w:t>
      </w:r>
      <w:proofErr w:type="gramStart"/>
      <w:r w:rsidR="00C661D5" w:rsidRPr="00801124">
        <w:rPr>
          <w:color w:val="auto"/>
        </w:rPr>
        <w:t>r</w:t>
      </w:r>
      <w:r w:rsidRPr="00801124">
        <w:rPr>
          <w:color w:val="auto"/>
        </w:rPr>
        <w:t>estorative</w:t>
      </w:r>
      <w:proofErr w:type="gramEnd"/>
      <w:r w:rsidRPr="00801124">
        <w:rPr>
          <w:color w:val="auto"/>
        </w:rPr>
        <w:t xml:space="preserve"> practices” means practices that emphasize repairing the harm to the victim and the school community caused by a student’s misconduct</w:t>
      </w:r>
      <w:r w:rsidR="00ED42BC" w:rsidRPr="00801124">
        <w:rPr>
          <w:color w:val="auto"/>
        </w:rPr>
        <w:t>; and</w:t>
      </w:r>
    </w:p>
    <w:p w14:paraId="2001BA34" w14:textId="77777777" w:rsidR="00AF6571" w:rsidRPr="00801124" w:rsidRDefault="00AF6571" w:rsidP="00AF6571">
      <w:pPr>
        <w:pStyle w:val="Level2"/>
        <w:rPr>
          <w:color w:val="auto"/>
        </w:rPr>
      </w:pPr>
      <w:r w:rsidRPr="00801124">
        <w:rPr>
          <w:color w:val="auto"/>
        </w:rPr>
        <w:t xml:space="preserve">“Mandatory 7 </w:t>
      </w:r>
      <w:r w:rsidR="005B00ED" w:rsidRPr="00801124">
        <w:rPr>
          <w:color w:val="auto"/>
        </w:rPr>
        <w:t>F</w:t>
      </w:r>
      <w:r w:rsidRPr="00801124">
        <w:rPr>
          <w:color w:val="auto"/>
        </w:rPr>
        <w:t xml:space="preserve">actors” </w:t>
      </w:r>
      <w:r w:rsidR="005B00ED" w:rsidRPr="00801124">
        <w:rPr>
          <w:color w:val="auto"/>
        </w:rPr>
        <w:t xml:space="preserve">means </w:t>
      </w:r>
      <w:r w:rsidRPr="00801124">
        <w:rPr>
          <w:color w:val="auto"/>
        </w:rPr>
        <w:t>the following:</w:t>
      </w:r>
    </w:p>
    <w:p w14:paraId="7D511D67" w14:textId="77777777" w:rsidR="00AF6571" w:rsidRPr="00801124" w:rsidRDefault="00C661D5" w:rsidP="00AF6571">
      <w:pPr>
        <w:pStyle w:val="Level3"/>
      </w:pPr>
      <w:r w:rsidRPr="00801124">
        <w:t>t</w:t>
      </w:r>
      <w:r w:rsidR="00AF6571" w:rsidRPr="00801124">
        <w:t>he student’s age;</w:t>
      </w:r>
    </w:p>
    <w:p w14:paraId="2BE1E152" w14:textId="77777777" w:rsidR="00AF6571" w:rsidRPr="00801124" w:rsidRDefault="00C661D5" w:rsidP="00AF6571">
      <w:pPr>
        <w:pStyle w:val="Level3"/>
      </w:pPr>
      <w:r w:rsidRPr="00801124">
        <w:t>t</w:t>
      </w:r>
      <w:r w:rsidR="00AF6571" w:rsidRPr="00801124">
        <w:t>he student’s disciplinary history;</w:t>
      </w:r>
    </w:p>
    <w:p w14:paraId="138DC5A8" w14:textId="77777777" w:rsidR="00AF6571" w:rsidRPr="00801124" w:rsidRDefault="00C661D5" w:rsidP="00AF6571">
      <w:pPr>
        <w:pStyle w:val="Level3"/>
      </w:pPr>
      <w:r w:rsidRPr="00801124">
        <w:t>w</w:t>
      </w:r>
      <w:r w:rsidR="00AF6571" w:rsidRPr="00801124">
        <w:t>hether the student has a disability;</w:t>
      </w:r>
    </w:p>
    <w:p w14:paraId="40E480B8" w14:textId="77777777" w:rsidR="00AF6571" w:rsidRPr="00801124" w:rsidRDefault="00C661D5" w:rsidP="00AF6571">
      <w:pPr>
        <w:pStyle w:val="Level3"/>
      </w:pPr>
      <w:r w:rsidRPr="00801124">
        <w:t>t</w:t>
      </w:r>
      <w:r w:rsidR="00AF6571" w:rsidRPr="00801124">
        <w:t>he seriousness of the behavior;</w:t>
      </w:r>
    </w:p>
    <w:p w14:paraId="192ADFA6" w14:textId="77777777" w:rsidR="00AF6571" w:rsidRPr="00801124" w:rsidRDefault="00C661D5" w:rsidP="00AF6571">
      <w:pPr>
        <w:pStyle w:val="Level3"/>
      </w:pPr>
      <w:r w:rsidRPr="00801124">
        <w:t>w</w:t>
      </w:r>
      <w:r w:rsidR="00AF6571" w:rsidRPr="00801124">
        <w:t>hether the behavior posed a safety risk;</w:t>
      </w:r>
    </w:p>
    <w:p w14:paraId="1CD29DC0" w14:textId="77777777" w:rsidR="00AF6571" w:rsidRPr="00801124" w:rsidRDefault="00C661D5" w:rsidP="00AF6571">
      <w:pPr>
        <w:pStyle w:val="Level3"/>
      </w:pPr>
      <w:r w:rsidRPr="00801124">
        <w:t>w</w:t>
      </w:r>
      <w:r w:rsidR="00AF6571" w:rsidRPr="00801124">
        <w:t>hether restorative practices are a better option; and</w:t>
      </w:r>
    </w:p>
    <w:p w14:paraId="56FA9C4D" w14:textId="77777777" w:rsidR="00AF6571" w:rsidRPr="00801124" w:rsidRDefault="00C661D5" w:rsidP="00643445">
      <w:pPr>
        <w:pStyle w:val="Level3"/>
      </w:pPr>
      <w:r w:rsidRPr="00801124">
        <w:t>w</w:t>
      </w:r>
      <w:r w:rsidR="00AF6571" w:rsidRPr="00801124">
        <w:t>hether lesser interventions would address the behavior.</w:t>
      </w:r>
    </w:p>
    <w:p w14:paraId="674B0FBC" w14:textId="77777777" w:rsidR="00480C96" w:rsidRPr="00801124" w:rsidRDefault="00480C96" w:rsidP="00480C96">
      <w:pPr>
        <w:pStyle w:val="Level1"/>
        <w:rPr>
          <w:color w:val="auto"/>
        </w:rPr>
      </w:pPr>
      <w:r w:rsidRPr="00801124">
        <w:rPr>
          <w:color w:val="auto"/>
        </w:rPr>
        <w:t>Restorative Practices</w:t>
      </w:r>
    </w:p>
    <w:p w14:paraId="45A7905D" w14:textId="77777777" w:rsidR="00480C96" w:rsidRPr="00801124" w:rsidRDefault="00480C96" w:rsidP="00480C96">
      <w:pPr>
        <w:pStyle w:val="Level1sub"/>
        <w:rPr>
          <w:color w:val="auto"/>
        </w:rPr>
      </w:pPr>
      <w:r w:rsidRPr="00801124">
        <w:rPr>
          <w:color w:val="auto"/>
        </w:rPr>
        <w:t>Before suspending or expelling a student (except a student who possesses a firearm in a weapon-free school zone), teachers, administrators, and the Board must first determine whether restorative practices would better address the student’s misconduct, recognizing the Board’s objective of minimizing out-of-school suspensions and expulsions. Likewise, teachers, administrators, and the Board must consider whether restorative practices should be used in addition to the suspension or expulsion. Restorative practices, which may include a victim-offender conference, should be the first consideration to remediate offenses such as interpersonal conflicts, bullying, verbal and physical conflicts, theft, damage to property, class disruption, harassment, and cyberbullying.</w:t>
      </w:r>
    </w:p>
    <w:p w14:paraId="485A1D4C" w14:textId="77777777" w:rsidR="00480C96" w:rsidRPr="00801124" w:rsidRDefault="00480C96" w:rsidP="00480C96">
      <w:pPr>
        <w:pStyle w:val="Level1sub"/>
        <w:rPr>
          <w:color w:val="auto"/>
        </w:rPr>
      </w:pPr>
      <w:r w:rsidRPr="00801124">
        <w:rPr>
          <w:color w:val="auto"/>
        </w:rPr>
        <w:t>All victim-offender conferences must be conducted consistent with state and federal law and Policies. No student who claims to be the victim of unlawful harassment may be compelled to meet with the alleged perpetrator of the harassment as part of a restorative practice.</w:t>
      </w:r>
    </w:p>
    <w:p w14:paraId="4422BA76" w14:textId="77777777" w:rsidR="00480C96" w:rsidRPr="00801124" w:rsidRDefault="00480C96" w:rsidP="00480C96">
      <w:pPr>
        <w:pStyle w:val="Level1"/>
        <w:rPr>
          <w:color w:val="auto"/>
        </w:rPr>
      </w:pPr>
      <w:r w:rsidRPr="00801124">
        <w:rPr>
          <w:color w:val="auto"/>
        </w:rPr>
        <w:t>Discretionary Suspension or Expulsion</w:t>
      </w:r>
    </w:p>
    <w:p w14:paraId="03581025" w14:textId="77777777" w:rsidR="00480C96" w:rsidRPr="00801124" w:rsidRDefault="00480C96" w:rsidP="00F6284B">
      <w:pPr>
        <w:pStyle w:val="Level1sub"/>
        <w:rPr>
          <w:color w:val="auto"/>
        </w:rPr>
      </w:pPr>
      <w:r w:rsidRPr="00801124">
        <w:rPr>
          <w:color w:val="auto"/>
        </w:rPr>
        <w:t xml:space="preserve">Under Michigan law, a suspension of 10 or fewer school days is presumed to be reasonable. A suspension of more than 10 school days or an expulsion is, in most </w:t>
      </w:r>
      <w:r w:rsidRPr="00801124">
        <w:rPr>
          <w:color w:val="auto"/>
        </w:rPr>
        <w:lastRenderedPageBreak/>
        <w:t xml:space="preserve">circumstances, presumed not to be justified. Before imposing a suspension or an expulsion, administrators or the Board must consider the </w:t>
      </w:r>
      <w:r w:rsidR="00C661D5" w:rsidRPr="00801124">
        <w:rPr>
          <w:color w:val="auto"/>
        </w:rPr>
        <w:t>Mandatory 7 Factors.</w:t>
      </w:r>
    </w:p>
    <w:p w14:paraId="647015A9" w14:textId="77777777" w:rsidR="00480C96" w:rsidRPr="00801124" w:rsidRDefault="00480C96" w:rsidP="00480C96">
      <w:pPr>
        <w:pStyle w:val="Level2"/>
        <w:rPr>
          <w:color w:val="auto"/>
        </w:rPr>
      </w:pPr>
      <w:r w:rsidRPr="00801124">
        <w:rPr>
          <w:color w:val="auto"/>
        </w:rPr>
        <w:t xml:space="preserve">Building Administrators </w:t>
      </w:r>
      <w:r w:rsidR="0005691C">
        <w:rPr>
          <w:color w:val="auto"/>
        </w:rPr>
        <w:t>-</w:t>
      </w:r>
      <w:r w:rsidRPr="00801124">
        <w:rPr>
          <w:color w:val="auto"/>
        </w:rPr>
        <w:t xml:space="preserve"> 10 or fewer days</w:t>
      </w:r>
    </w:p>
    <w:p w14:paraId="3AFBD367" w14:textId="77777777" w:rsidR="00480C96" w:rsidRPr="00801124" w:rsidRDefault="00480C96" w:rsidP="00480C96">
      <w:pPr>
        <w:pStyle w:val="Level2sub"/>
        <w:rPr>
          <w:color w:val="auto"/>
        </w:rPr>
      </w:pPr>
      <w:r w:rsidRPr="00801124">
        <w:rPr>
          <w:color w:val="auto"/>
        </w:rPr>
        <w:t>The Board delegates to all building administrators the authority to suspend a student for up to 10 school days consistent with the student code of conduct.</w:t>
      </w:r>
    </w:p>
    <w:p w14:paraId="69E9FC8B" w14:textId="77777777" w:rsidR="00480C96" w:rsidRPr="00801124" w:rsidRDefault="00480C96" w:rsidP="00480C96">
      <w:pPr>
        <w:pStyle w:val="Level2sub"/>
        <w:rPr>
          <w:color w:val="auto"/>
        </w:rPr>
      </w:pPr>
      <w:r w:rsidRPr="00801124">
        <w:rPr>
          <w:color w:val="auto"/>
        </w:rPr>
        <w:t>A building administrator may also suspend a student for up to 10 school days pending further investigation and possible further disciplinary consequences, including a longer-term suspension or expulsion.</w:t>
      </w:r>
    </w:p>
    <w:p w14:paraId="508A5070" w14:textId="77777777" w:rsidR="00480C96" w:rsidRPr="00801124" w:rsidRDefault="00480C96" w:rsidP="0005691C">
      <w:pPr>
        <w:pStyle w:val="Level2sub"/>
      </w:pPr>
      <w:r w:rsidRPr="00801124">
        <w:t xml:space="preserve">Before exercising this authority, the building administrator must consider </w:t>
      </w:r>
      <w:r w:rsidR="00C661D5" w:rsidRPr="00801124">
        <w:t>the Mandatory 7 Factors.</w:t>
      </w:r>
    </w:p>
    <w:p w14:paraId="653CC0C3" w14:textId="77777777" w:rsidR="00480C96" w:rsidRPr="00801124" w:rsidRDefault="00480C96" w:rsidP="0005691C">
      <w:pPr>
        <w:pStyle w:val="Level2sub"/>
      </w:pPr>
      <w:r w:rsidRPr="00801124">
        <w:t xml:space="preserve">Additionally, before suspending a student for any length of time, the building </w:t>
      </w:r>
      <w:r w:rsidRPr="0005691C">
        <w:t>administrator</w:t>
      </w:r>
      <w:r w:rsidRPr="00801124">
        <w:t xml:space="preserve"> must provide the student due process as described in Policy </w:t>
      </w:r>
      <w:r w:rsidR="00AF6571" w:rsidRPr="00801124">
        <w:t>5206A.</w:t>
      </w:r>
      <w:r w:rsidRPr="00801124">
        <w:t xml:space="preserve"> If the student is a student with a disability, the student’s discipline is also subject to Policy </w:t>
      </w:r>
      <w:r w:rsidR="00AF6571" w:rsidRPr="00801124">
        <w:t>5206B.</w:t>
      </w:r>
    </w:p>
    <w:p w14:paraId="66BBDE24" w14:textId="77777777" w:rsidR="00480C96" w:rsidRPr="00746084" w:rsidRDefault="00480C96" w:rsidP="00480C96">
      <w:pPr>
        <w:pStyle w:val="Level2"/>
        <w:rPr>
          <w:color w:val="auto"/>
        </w:rPr>
      </w:pPr>
      <w:r w:rsidRPr="00746084">
        <w:rPr>
          <w:color w:val="auto"/>
        </w:rPr>
        <w:t xml:space="preserve">Superintendent </w:t>
      </w:r>
      <w:r w:rsidR="0005691C" w:rsidRPr="00746084">
        <w:rPr>
          <w:color w:val="auto"/>
        </w:rPr>
        <w:t>-</w:t>
      </w:r>
      <w:r w:rsidRPr="00746084">
        <w:rPr>
          <w:color w:val="auto"/>
        </w:rPr>
        <w:t xml:space="preserve"> Less than 60 school days</w:t>
      </w:r>
    </w:p>
    <w:p w14:paraId="5045FB18" w14:textId="77777777" w:rsidR="00480C96" w:rsidRPr="00746084" w:rsidRDefault="00480C96" w:rsidP="0005691C">
      <w:pPr>
        <w:pStyle w:val="Level2sub"/>
        <w:rPr>
          <w:color w:val="auto"/>
        </w:rPr>
      </w:pPr>
      <w:r w:rsidRPr="00746084">
        <w:rPr>
          <w:color w:val="auto"/>
        </w:rPr>
        <w:t xml:space="preserve">The Board delegates to the Superintendent the authority to suspend a student for less than 60 school days consistent with the student code of conduct. Before exercising this authority, the Superintendent must consider </w:t>
      </w:r>
      <w:r w:rsidR="00C661D5" w:rsidRPr="00746084">
        <w:rPr>
          <w:color w:val="auto"/>
        </w:rPr>
        <w:t>the Mandatory 7 Factors.</w:t>
      </w:r>
    </w:p>
    <w:p w14:paraId="27BEB6C4" w14:textId="77777777" w:rsidR="00480C96" w:rsidRPr="00801124" w:rsidRDefault="00480C96" w:rsidP="00480C96">
      <w:pPr>
        <w:pStyle w:val="Level2sub"/>
        <w:rPr>
          <w:color w:val="auto"/>
        </w:rPr>
      </w:pPr>
      <w:r w:rsidRPr="00801124">
        <w:rPr>
          <w:color w:val="auto"/>
        </w:rPr>
        <w:t xml:space="preserve">Any time the Superintendent finds that a suspension of more than 10 school days is warranted, the Superintendent must base the rationale on the </w:t>
      </w:r>
      <w:r w:rsidR="00C661D5" w:rsidRPr="00801124">
        <w:rPr>
          <w:color w:val="auto"/>
        </w:rPr>
        <w:t>Mandatory 7 Factors</w:t>
      </w:r>
      <w:r w:rsidRPr="00801124">
        <w:rPr>
          <w:color w:val="auto"/>
        </w:rPr>
        <w:t xml:space="preserve"> and explain the rationale in writing.</w:t>
      </w:r>
    </w:p>
    <w:p w14:paraId="5A763805" w14:textId="77777777" w:rsidR="00480C96" w:rsidRPr="00801124" w:rsidRDefault="00480C96" w:rsidP="00480C96">
      <w:pPr>
        <w:pStyle w:val="Level2sub"/>
        <w:rPr>
          <w:color w:val="auto"/>
        </w:rPr>
      </w:pPr>
      <w:r w:rsidRPr="00801124">
        <w:rPr>
          <w:color w:val="auto"/>
        </w:rPr>
        <w:t xml:space="preserve">Additionally, before suspending a student for any length of time, the Superintendent must provide the student due process as described in </w:t>
      </w:r>
      <w:r w:rsidR="00AF6571" w:rsidRPr="00801124">
        <w:rPr>
          <w:color w:val="auto"/>
        </w:rPr>
        <w:t>Policy 5206A.</w:t>
      </w:r>
      <w:r w:rsidRPr="00801124">
        <w:rPr>
          <w:color w:val="auto"/>
        </w:rPr>
        <w:t xml:space="preserve"> If the student is a student with a disability, the student’s discipline is also subject to Policy </w:t>
      </w:r>
      <w:r w:rsidR="00AF6571" w:rsidRPr="00801124">
        <w:rPr>
          <w:color w:val="auto"/>
        </w:rPr>
        <w:t>5206B.</w:t>
      </w:r>
    </w:p>
    <w:p w14:paraId="04500836" w14:textId="77777777" w:rsidR="00480C96" w:rsidRPr="00801124" w:rsidRDefault="00480C96" w:rsidP="00480C96">
      <w:pPr>
        <w:pStyle w:val="Level2"/>
        <w:rPr>
          <w:color w:val="auto"/>
        </w:rPr>
      </w:pPr>
      <w:r w:rsidRPr="00801124">
        <w:rPr>
          <w:color w:val="auto"/>
        </w:rPr>
        <w:t xml:space="preserve">Board </w:t>
      </w:r>
      <w:r w:rsidR="0005691C">
        <w:rPr>
          <w:color w:val="auto"/>
        </w:rPr>
        <w:t>-</w:t>
      </w:r>
      <w:r w:rsidRPr="00801124">
        <w:rPr>
          <w:color w:val="auto"/>
        </w:rPr>
        <w:t xml:space="preserve"> Suspension or Expulsion</w:t>
      </w:r>
    </w:p>
    <w:p w14:paraId="0D57C4C8" w14:textId="77777777" w:rsidR="00480C96" w:rsidRPr="00801124" w:rsidRDefault="00480C96" w:rsidP="00480C96">
      <w:pPr>
        <w:pStyle w:val="Level2sub"/>
        <w:rPr>
          <w:color w:val="auto"/>
        </w:rPr>
      </w:pPr>
      <w:r w:rsidRPr="00801124">
        <w:rPr>
          <w:color w:val="auto"/>
        </w:rPr>
        <w:t>The Board may suspend or expel a student for an offense consistent with the student code of conduct.</w:t>
      </w:r>
    </w:p>
    <w:p w14:paraId="7B24D2DE" w14:textId="77777777" w:rsidR="00480C96" w:rsidRPr="00801124" w:rsidRDefault="00480C96">
      <w:pPr>
        <w:pStyle w:val="Level2sub"/>
        <w:rPr>
          <w:color w:val="auto"/>
        </w:rPr>
      </w:pPr>
      <w:r w:rsidRPr="00801124">
        <w:rPr>
          <w:color w:val="auto"/>
        </w:rPr>
        <w:t xml:space="preserve">Before exercising this authority, the Board must consider </w:t>
      </w:r>
      <w:r w:rsidR="00C661D5" w:rsidRPr="00801124">
        <w:rPr>
          <w:color w:val="auto"/>
        </w:rPr>
        <w:t>the Mandatory 7 Factors.</w:t>
      </w:r>
    </w:p>
    <w:p w14:paraId="4EBA80EA" w14:textId="77777777" w:rsidR="00480C96" w:rsidRPr="00801124" w:rsidRDefault="00480C96" w:rsidP="00480C96">
      <w:pPr>
        <w:pStyle w:val="Level2sub"/>
        <w:rPr>
          <w:color w:val="auto"/>
        </w:rPr>
      </w:pPr>
      <w:r w:rsidRPr="00801124">
        <w:rPr>
          <w:color w:val="auto"/>
        </w:rPr>
        <w:t xml:space="preserve">Any time the Board finds that a suspension of more than 10 school days or expulsion is warranted, the Board must base the rationale on the </w:t>
      </w:r>
      <w:r w:rsidR="00C661D5" w:rsidRPr="00801124">
        <w:rPr>
          <w:color w:val="auto"/>
        </w:rPr>
        <w:t xml:space="preserve">Mandatory 7 Factors </w:t>
      </w:r>
      <w:r w:rsidRPr="00801124">
        <w:rPr>
          <w:color w:val="auto"/>
        </w:rPr>
        <w:t>and explain the rationale in writing.</w:t>
      </w:r>
    </w:p>
    <w:p w14:paraId="63F06AFF" w14:textId="77777777" w:rsidR="00480C96" w:rsidRPr="00801124" w:rsidRDefault="00480C96" w:rsidP="00480C96">
      <w:pPr>
        <w:pStyle w:val="Level2sub"/>
        <w:rPr>
          <w:color w:val="auto"/>
        </w:rPr>
      </w:pPr>
      <w:r w:rsidRPr="00801124">
        <w:rPr>
          <w:color w:val="auto"/>
        </w:rPr>
        <w:lastRenderedPageBreak/>
        <w:t xml:space="preserve">Before exercising this authority, the Board must provide the student due process as described in Policy </w:t>
      </w:r>
      <w:r w:rsidR="00862094" w:rsidRPr="00801124">
        <w:rPr>
          <w:color w:val="auto"/>
        </w:rPr>
        <w:t>5206A.</w:t>
      </w:r>
      <w:r w:rsidRPr="00801124">
        <w:rPr>
          <w:color w:val="auto"/>
        </w:rPr>
        <w:t xml:space="preserve"> If the student is a student with a disability, the student’s discipline is also subject to Policy </w:t>
      </w:r>
      <w:r w:rsidR="00862094" w:rsidRPr="00801124">
        <w:rPr>
          <w:color w:val="auto"/>
        </w:rPr>
        <w:t>5206B.</w:t>
      </w:r>
    </w:p>
    <w:p w14:paraId="1945983F" w14:textId="77777777" w:rsidR="00480C96" w:rsidRPr="00801124" w:rsidRDefault="00480C96" w:rsidP="00AD02B4">
      <w:pPr>
        <w:pStyle w:val="Level1"/>
        <w:rPr>
          <w:color w:val="auto"/>
        </w:rPr>
      </w:pPr>
      <w:r w:rsidRPr="00801124">
        <w:rPr>
          <w:color w:val="auto"/>
        </w:rPr>
        <w:t>Criminal Sexual Conduct – Discretionary Suspension or Expulsion</w:t>
      </w:r>
    </w:p>
    <w:p w14:paraId="1DEE7A09" w14:textId="77777777" w:rsidR="00480C96" w:rsidRPr="00801124" w:rsidRDefault="00480C96" w:rsidP="0005691C">
      <w:pPr>
        <w:pStyle w:val="Level1sub"/>
      </w:pPr>
      <w:r w:rsidRPr="00801124">
        <w:t xml:space="preserve">If a student commits criminal sexual conduct, as defined in Revised School Code Section 1311, against another student enrolled in the </w:t>
      </w:r>
      <w:proofErr w:type="gramStart"/>
      <w:r w:rsidRPr="00801124">
        <w:t>District</w:t>
      </w:r>
      <w:proofErr w:type="gramEnd"/>
      <w:r w:rsidRPr="00801124">
        <w:t xml:space="preserve"> and expulsion is not mandatory under Policy </w:t>
      </w:r>
      <w:r w:rsidR="002C1131" w:rsidRPr="00801124">
        <w:t>52</w:t>
      </w:r>
      <w:r w:rsidR="00884DB1" w:rsidRPr="00801124">
        <w:t>06</w:t>
      </w:r>
      <w:r w:rsidR="00920CCC">
        <w:t xml:space="preserve"> </w:t>
      </w:r>
      <w:r w:rsidRPr="00801124">
        <w:t>H</w:t>
      </w:r>
      <w:r w:rsidR="00AF49E5" w:rsidRPr="00801124">
        <w:t>.</w:t>
      </w:r>
      <w:r w:rsidR="00F50B97" w:rsidRPr="00801124">
        <w:t>3</w:t>
      </w:r>
      <w:r w:rsidRPr="00801124">
        <w:t xml:space="preserve">, the District may suspend or expel the student even if the student has not been criminally charged, subject to consideration of the </w:t>
      </w:r>
      <w:r w:rsidR="00AF49E5" w:rsidRPr="00801124">
        <w:t>Mandatory 7 Factors.</w:t>
      </w:r>
    </w:p>
    <w:p w14:paraId="60CC7A3E" w14:textId="77777777" w:rsidR="00480C96" w:rsidRPr="00801124" w:rsidRDefault="00480C96" w:rsidP="0005691C">
      <w:pPr>
        <w:pStyle w:val="Level1sub"/>
      </w:pPr>
      <w:r w:rsidRPr="00801124">
        <w:t xml:space="preserve">Before exercising this authority, the </w:t>
      </w:r>
      <w:proofErr w:type="gramStart"/>
      <w:r w:rsidRPr="00801124">
        <w:t>District</w:t>
      </w:r>
      <w:proofErr w:type="gramEnd"/>
      <w:r w:rsidRPr="00801124">
        <w:t xml:space="preserve"> must provide the student due process as described in Policy </w:t>
      </w:r>
      <w:r w:rsidR="00862094" w:rsidRPr="00801124">
        <w:t>5206A.</w:t>
      </w:r>
      <w:r w:rsidRPr="00801124">
        <w:t xml:space="preserve"> If the student is a student with a disability, the student’s discipline is also subject to Policy </w:t>
      </w:r>
      <w:r w:rsidR="00862094" w:rsidRPr="00801124">
        <w:t>5206B.</w:t>
      </w:r>
    </w:p>
    <w:p w14:paraId="1F7A8799" w14:textId="77777777" w:rsidR="00480C96" w:rsidRPr="00801124" w:rsidRDefault="00480C96" w:rsidP="00480C96">
      <w:pPr>
        <w:pStyle w:val="Level1"/>
        <w:rPr>
          <w:color w:val="auto"/>
        </w:rPr>
      </w:pPr>
      <w:r w:rsidRPr="00801124">
        <w:rPr>
          <w:color w:val="auto"/>
        </w:rPr>
        <w:t>Mandatory Suspension or Expulsion</w:t>
      </w:r>
    </w:p>
    <w:p w14:paraId="3AB0C1B6" w14:textId="77777777" w:rsidR="00480C96" w:rsidRPr="00801124" w:rsidRDefault="00480C96" w:rsidP="00480C96">
      <w:pPr>
        <w:pStyle w:val="Level1sub"/>
        <w:rPr>
          <w:color w:val="auto"/>
        </w:rPr>
      </w:pPr>
      <w:r w:rsidRPr="00801124">
        <w:rPr>
          <w:color w:val="auto"/>
        </w:rPr>
        <w:t>Building principals and other administrators must refer all incidents that may result in a mandatory suspension or expulsion to the Superintendent or designee for transmission to the Board. As explained below, the Board recognizes that in some circumstances it may choose not to suspend or expel a student. Nothing in this section may be construed as limiting the Board’s discretion to suspend or expel a student for any offense that the student code of conduct identifies as possibly resulting in suspension or expulsion.</w:t>
      </w:r>
    </w:p>
    <w:p w14:paraId="2A0447BF" w14:textId="77777777" w:rsidR="002106B1" w:rsidRPr="00801124" w:rsidRDefault="00480C96" w:rsidP="00480C96">
      <w:pPr>
        <w:pStyle w:val="Level2"/>
        <w:rPr>
          <w:color w:val="auto"/>
        </w:rPr>
      </w:pPr>
      <w:r w:rsidRPr="00801124">
        <w:rPr>
          <w:color w:val="auto"/>
        </w:rPr>
        <w:t xml:space="preserve">Possession of a </w:t>
      </w:r>
      <w:r w:rsidR="002106B1" w:rsidRPr="00801124">
        <w:rPr>
          <w:color w:val="auto"/>
        </w:rPr>
        <w:t>Dangerous Weapon</w:t>
      </w:r>
    </w:p>
    <w:p w14:paraId="0141420F" w14:textId="77777777" w:rsidR="00480C96" w:rsidRPr="00801124" w:rsidRDefault="00B959BB" w:rsidP="00AD02B4">
      <w:pPr>
        <w:pStyle w:val="Level3"/>
      </w:pPr>
      <w:r w:rsidRPr="00801124">
        <w:t xml:space="preserve">Possession of a </w:t>
      </w:r>
      <w:r w:rsidR="00480C96" w:rsidRPr="00801124">
        <w:t>Firearm</w:t>
      </w:r>
    </w:p>
    <w:p w14:paraId="3F8FDA7E" w14:textId="77777777" w:rsidR="00480C96" w:rsidRPr="00801124" w:rsidRDefault="00480C96" w:rsidP="0005691C">
      <w:pPr>
        <w:pStyle w:val="Level3sub"/>
      </w:pPr>
      <w:r w:rsidRPr="00801124">
        <w:t>If a student possesses a firearm in a weapon-free school zone, the Board will permanently expel the student unless the student demonstrates, in a clear and convincing manner, at least one of the following:</w:t>
      </w:r>
    </w:p>
    <w:p w14:paraId="0CBDF197" w14:textId="77777777" w:rsidR="00480C96" w:rsidRPr="00801124" w:rsidRDefault="00AF49E5" w:rsidP="0005691C">
      <w:pPr>
        <w:pStyle w:val="BulletLevel3"/>
      </w:pPr>
      <w:r w:rsidRPr="00801124">
        <w:t>t</w:t>
      </w:r>
      <w:r w:rsidR="00480C96" w:rsidRPr="00801124">
        <w:t>he student was not possessing the firearm to use as a weapon or to deliver, either directly or indirectly, to another person to use as a weapon;</w:t>
      </w:r>
    </w:p>
    <w:p w14:paraId="6DE9D650" w14:textId="77777777" w:rsidR="00480C96" w:rsidRPr="00801124" w:rsidRDefault="00AF49E5" w:rsidP="0005691C">
      <w:pPr>
        <w:pStyle w:val="BulletLevel3"/>
      </w:pPr>
      <w:r w:rsidRPr="00801124">
        <w:t>t</w:t>
      </w:r>
      <w:r w:rsidR="00480C96" w:rsidRPr="00801124">
        <w:t>he student did not knowingly possess the firearm;</w:t>
      </w:r>
    </w:p>
    <w:p w14:paraId="3ECFBE90" w14:textId="77777777" w:rsidR="00480C96" w:rsidRPr="00801124" w:rsidRDefault="00AF49E5" w:rsidP="0005691C">
      <w:pPr>
        <w:pStyle w:val="BulletLevel3"/>
      </w:pPr>
      <w:r w:rsidRPr="00801124">
        <w:t>t</w:t>
      </w:r>
      <w:r w:rsidR="00480C96" w:rsidRPr="00801124">
        <w:t>he student did not know or have reason to know that the firearm constituted a “dangerous weapon</w:t>
      </w:r>
      <w:r w:rsidRPr="00801124">
        <w:t>”</w:t>
      </w:r>
      <w:r w:rsidR="00480C96" w:rsidRPr="00801124">
        <w:t>; or</w:t>
      </w:r>
    </w:p>
    <w:p w14:paraId="42CE6BC2" w14:textId="77777777" w:rsidR="00480C96" w:rsidRPr="00801124" w:rsidRDefault="00AF49E5" w:rsidP="0005691C">
      <w:pPr>
        <w:pStyle w:val="BulletLevel3"/>
      </w:pPr>
      <w:r w:rsidRPr="00801124">
        <w:t>t</w:t>
      </w:r>
      <w:r w:rsidR="00480C96" w:rsidRPr="00801124">
        <w:t>he student possessed the firearm at the suggestion, request, or direction of, or with the express permission of, school or police authorities.</w:t>
      </w:r>
    </w:p>
    <w:p w14:paraId="0408DC54" w14:textId="77777777" w:rsidR="00480C96" w:rsidRPr="00801124" w:rsidRDefault="00480C96" w:rsidP="0005691C">
      <w:pPr>
        <w:pStyle w:val="Level3sub"/>
      </w:pPr>
      <w:r w:rsidRPr="00801124">
        <w:t xml:space="preserve">If a student demonstrates one of the above circumstances in a clear and convincing manner and the student has not been previously suspended or </w:t>
      </w:r>
      <w:r w:rsidRPr="00801124">
        <w:lastRenderedPageBreak/>
        <w:t>expelled from school, the Board will not expel the student unless the Board finds that, based on the circumstances, expulsion is warranted.</w:t>
      </w:r>
    </w:p>
    <w:p w14:paraId="62F936BD" w14:textId="77777777" w:rsidR="00480C96" w:rsidRPr="00801124" w:rsidRDefault="00480C96" w:rsidP="00AD02B4">
      <w:pPr>
        <w:pStyle w:val="Level3"/>
      </w:pPr>
      <w:r w:rsidRPr="00801124">
        <w:t>Possession of a Dangerous Weapon (Other than a Firearm)</w:t>
      </w:r>
    </w:p>
    <w:p w14:paraId="0DB5E1A8" w14:textId="77777777" w:rsidR="00480C96" w:rsidRPr="00801124" w:rsidRDefault="00480C96" w:rsidP="0005691C">
      <w:pPr>
        <w:pStyle w:val="Level3sub"/>
      </w:pPr>
      <w:r w:rsidRPr="00801124">
        <w:t xml:space="preserve">If a student possesses a dangerous weapon (other than a firearm) in a weapon-free school zone, the Board will consider whether to permanently expel the student or to impose a less severe penalty after first considering the </w:t>
      </w:r>
      <w:r w:rsidR="00AF49E5" w:rsidRPr="00801124">
        <w:t>Mandatory 7 Factors.</w:t>
      </w:r>
    </w:p>
    <w:p w14:paraId="159E9A37" w14:textId="77777777" w:rsidR="00480C96" w:rsidRPr="00801124" w:rsidRDefault="00480C96" w:rsidP="0005691C">
      <w:pPr>
        <w:pStyle w:val="Level3sub"/>
      </w:pPr>
      <w:r w:rsidRPr="00801124">
        <w:t>The Board is not required to expel a student for possession of a dangerous weapon (other than a firearm) if the student demonstrates, in a clear and convincing manner, at least one of the following:</w:t>
      </w:r>
    </w:p>
    <w:p w14:paraId="008EDB98" w14:textId="77777777" w:rsidR="00480C96" w:rsidRPr="00801124" w:rsidRDefault="00AF49E5" w:rsidP="0005691C">
      <w:pPr>
        <w:pStyle w:val="BulletLevel3"/>
      </w:pPr>
      <w:r w:rsidRPr="00801124">
        <w:t>t</w:t>
      </w:r>
      <w:r w:rsidR="00480C96" w:rsidRPr="00801124">
        <w:t>he student was not possessing the instrument or object to use as a weapon or to deliver, either directly or indirectly, to another person to use as a weapon;</w:t>
      </w:r>
    </w:p>
    <w:p w14:paraId="038AFEC2" w14:textId="77777777" w:rsidR="00480C96" w:rsidRPr="00801124" w:rsidRDefault="00AF49E5" w:rsidP="0005691C">
      <w:pPr>
        <w:pStyle w:val="BulletLevel3"/>
      </w:pPr>
      <w:r w:rsidRPr="00801124">
        <w:t>t</w:t>
      </w:r>
      <w:r w:rsidR="00480C96" w:rsidRPr="00801124">
        <w:t>he student did not knowingly possess the weapon;</w:t>
      </w:r>
    </w:p>
    <w:p w14:paraId="065C1639" w14:textId="77777777" w:rsidR="00480C96" w:rsidRPr="00801124" w:rsidRDefault="00AF49E5" w:rsidP="0005691C">
      <w:pPr>
        <w:pStyle w:val="BulletLevel3"/>
      </w:pPr>
      <w:r w:rsidRPr="00801124">
        <w:t>t</w:t>
      </w:r>
      <w:r w:rsidR="00480C96" w:rsidRPr="00801124">
        <w:t>he student did not know or have reason to know that the instrument or object constituted a “dangerous weapon”; or</w:t>
      </w:r>
    </w:p>
    <w:p w14:paraId="15CD3B18" w14:textId="77777777" w:rsidR="00480C96" w:rsidRPr="00801124" w:rsidRDefault="00AF49E5" w:rsidP="0005691C">
      <w:pPr>
        <w:pStyle w:val="BulletLevel3"/>
      </w:pPr>
      <w:r w:rsidRPr="00801124">
        <w:t>t</w:t>
      </w:r>
      <w:r w:rsidR="00480C96" w:rsidRPr="00801124">
        <w:t>he student possessed the weapon at the suggestion, request, or direction of, or with the express permission of, school or police authorities.</w:t>
      </w:r>
    </w:p>
    <w:p w14:paraId="7D60CCA0" w14:textId="77777777" w:rsidR="00480C96" w:rsidRPr="00801124" w:rsidRDefault="00480C96" w:rsidP="0005691C">
      <w:pPr>
        <w:pStyle w:val="Level3sub"/>
      </w:pPr>
      <w:r w:rsidRPr="00801124">
        <w:t>If a student demonstrates one of the above circumstances in a clear and convincing manner and the student has not been previously suspended or expelled from school, the Board will not expel the student unless the Board finds that, based on the circumstances, expulsion is warranted.</w:t>
      </w:r>
    </w:p>
    <w:p w14:paraId="05971AC1" w14:textId="77777777" w:rsidR="00480C96" w:rsidRPr="00801124" w:rsidRDefault="00480C96" w:rsidP="00480C96">
      <w:pPr>
        <w:pStyle w:val="Level3"/>
      </w:pPr>
      <w:r w:rsidRPr="00801124">
        <w:t>Applicable Definitions for Dangerous Weapon Offense</w:t>
      </w:r>
    </w:p>
    <w:p w14:paraId="10E9FEB6" w14:textId="77777777" w:rsidR="00480C96" w:rsidRPr="00801124" w:rsidRDefault="00480C96" w:rsidP="00480C96">
      <w:pPr>
        <w:pStyle w:val="Level3sub"/>
      </w:pPr>
      <w:r w:rsidRPr="00801124">
        <w:t>“Weapon-</w:t>
      </w:r>
      <w:r w:rsidR="00AF49E5" w:rsidRPr="00801124">
        <w:t>f</w:t>
      </w:r>
      <w:r w:rsidRPr="00801124">
        <w:t xml:space="preserve">ree </w:t>
      </w:r>
      <w:r w:rsidR="00AF49E5" w:rsidRPr="00801124">
        <w:t>s</w:t>
      </w:r>
      <w:r w:rsidRPr="00801124">
        <w:t xml:space="preserve">chool </w:t>
      </w:r>
      <w:r w:rsidR="00AF49E5" w:rsidRPr="00801124">
        <w:t>z</w:t>
      </w:r>
      <w:r w:rsidRPr="00801124">
        <w:t>one” means school property and a vehicle used by a school to transport students to or from school property.</w:t>
      </w:r>
    </w:p>
    <w:p w14:paraId="7BDD401D" w14:textId="77777777" w:rsidR="00480C96" w:rsidRPr="00801124" w:rsidRDefault="00480C96" w:rsidP="00480C96">
      <w:pPr>
        <w:pStyle w:val="Level3sub"/>
      </w:pPr>
      <w:r w:rsidRPr="00801124">
        <w:t xml:space="preserve">“School </w:t>
      </w:r>
      <w:r w:rsidR="00AF49E5" w:rsidRPr="00801124">
        <w:t>p</w:t>
      </w:r>
      <w:r w:rsidRPr="00801124">
        <w:t>roperty” means a building, playing field, or property used for school purposes to impart instruction to children or used for functions and events sponsored by a school, except a building used primarily for adult education or college extension courses.</w:t>
      </w:r>
    </w:p>
    <w:p w14:paraId="71F19AFC" w14:textId="77777777" w:rsidR="00480C96" w:rsidRPr="00801124" w:rsidRDefault="00480C96" w:rsidP="00480C96">
      <w:pPr>
        <w:pStyle w:val="Level3sub"/>
      </w:pPr>
      <w:r w:rsidRPr="00801124">
        <w:t>“Dangerous weapon” means a firearm, dagger, dirk, stiletto, knife with a blade over 3 inches in length, pocket knife opened by a mechanical device, iron bar, or brass knuckles.</w:t>
      </w:r>
    </w:p>
    <w:p w14:paraId="5CD39887" w14:textId="77777777" w:rsidR="00480C96" w:rsidRPr="00801124" w:rsidRDefault="00480C96" w:rsidP="00480C96">
      <w:pPr>
        <w:pStyle w:val="Level3sub"/>
      </w:pPr>
      <w:r w:rsidRPr="00801124">
        <w:t>“Firearm” means (</w:t>
      </w:r>
      <w:proofErr w:type="spellStart"/>
      <w:r w:rsidR="00AF49E5" w:rsidRPr="00801124">
        <w:t>i</w:t>
      </w:r>
      <w:proofErr w:type="spellEnd"/>
      <w:r w:rsidRPr="00801124">
        <w:t>) any weapon (including a starter gun) which will or is designed to or may readily be converted to expel a projectile by the action of an explosive; (</w:t>
      </w:r>
      <w:r w:rsidR="00AF49E5" w:rsidRPr="00801124">
        <w:t>ii</w:t>
      </w:r>
      <w:r w:rsidRPr="00801124">
        <w:t>) the frame or receiver of any such weapon; (</w:t>
      </w:r>
      <w:r w:rsidR="00AF49E5" w:rsidRPr="00801124">
        <w:t>iii</w:t>
      </w:r>
      <w:r w:rsidRPr="00801124">
        <w:t xml:space="preserve">) any </w:t>
      </w:r>
      <w:r w:rsidRPr="00801124">
        <w:lastRenderedPageBreak/>
        <w:t>firearm muffler or firearm silencer; or (</w:t>
      </w:r>
      <w:r w:rsidR="00AF49E5" w:rsidRPr="00801124">
        <w:t>iv</w:t>
      </w:r>
      <w:r w:rsidRPr="00801124">
        <w:t>) any destructive device. “Firearm” does not include an antique firearm, as defined by 18 USC § 921.</w:t>
      </w:r>
    </w:p>
    <w:p w14:paraId="3C8F4AEF" w14:textId="77777777" w:rsidR="00480C96" w:rsidRPr="00801124" w:rsidRDefault="00480C96" w:rsidP="00480C96">
      <w:pPr>
        <w:pStyle w:val="Level3sub"/>
      </w:pPr>
      <w:r w:rsidRPr="00801124">
        <w:t>“Destructive device” means (</w:t>
      </w:r>
      <w:proofErr w:type="spellStart"/>
      <w:r w:rsidR="00AF49E5" w:rsidRPr="00801124">
        <w:t>i</w:t>
      </w:r>
      <w:proofErr w:type="spellEnd"/>
      <w:r w:rsidRPr="00801124">
        <w:t>) any explosive, incendiary, or poison gas (including a bomb, grenade, rocket having a propellant charge of more than four ounces, missile having an explosive or incendiary charge of more than one-quarter ounce, mine, or similar device); (</w:t>
      </w:r>
      <w:r w:rsidR="00AF49E5" w:rsidRPr="00801124">
        <w:t>ii</w:t>
      </w:r>
      <w:r w:rsidRPr="00801124">
        <w:t>) any type of weapon (other than a shotgun or a shotgun shell that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 (</w:t>
      </w:r>
      <w:r w:rsidR="00AF49E5" w:rsidRPr="00801124">
        <w:t>iii</w:t>
      </w:r>
      <w:r w:rsidRPr="00801124">
        <w:t>) any combination of parts either designed or intended for use in converting any device into a destructive device and from which a destructive device may be readily assembled.</w:t>
      </w:r>
    </w:p>
    <w:p w14:paraId="603A8F22" w14:textId="77777777" w:rsidR="00480C96" w:rsidRPr="00801124" w:rsidRDefault="00480C96" w:rsidP="00480C96">
      <w:pPr>
        <w:pStyle w:val="Level3"/>
      </w:pPr>
      <w:r w:rsidRPr="00801124">
        <w:t>Additional Procedures for Dangerous Weapon Expulsion</w:t>
      </w:r>
    </w:p>
    <w:p w14:paraId="4192032A" w14:textId="017E8334" w:rsidR="00480C96" w:rsidRPr="00801124" w:rsidRDefault="00480C96" w:rsidP="00480C96">
      <w:pPr>
        <w:pStyle w:val="Level3sub"/>
      </w:pPr>
      <w:r w:rsidRPr="00801124">
        <w:t xml:space="preserve">The Superintendent or designee must ensure that if a student is expelled for possession of a dangerous weapon, the student’s permanent record reflects the expulsion. The Superintendent or designee must refer a student who is expelled for possession of a dangerous weapon to the county department of social services or the county community mental health agency and notify the student’s </w:t>
      </w:r>
      <w:r w:rsidR="00315D59">
        <w:t>Parent</w:t>
      </w:r>
      <w:r w:rsidRPr="00801124">
        <w:t xml:space="preserve"> (or the student</w:t>
      </w:r>
      <w:r w:rsidR="00C46DB3" w:rsidRPr="00801124">
        <w:t>,</w:t>
      </w:r>
      <w:r w:rsidRPr="00801124">
        <w:t xml:space="preserve"> if the student is at least age 18 or is an emancipated minor) of the referral within 3 calendar days of the expulsion. The Superintendent or designee must also make a referral to local law enforcement and contact the student’s </w:t>
      </w:r>
      <w:proofErr w:type="gramStart"/>
      <w:r w:rsidR="00315D59">
        <w:t xml:space="preserve">Parent </w:t>
      </w:r>
      <w:r w:rsidRPr="00801124">
        <w:t xml:space="preserve"> immediately</w:t>
      </w:r>
      <w:proofErr w:type="gramEnd"/>
      <w:r w:rsidRPr="00801124">
        <w:t xml:space="preserve"> any time a student is found to have brought a dangerous weapon to school or possessed a dangerous weapon at school, at a school related activity, or in a school vehicle. If a </w:t>
      </w:r>
      <w:r w:rsidR="009D122B" w:rsidRPr="00801124">
        <w:t xml:space="preserve">District </w:t>
      </w:r>
      <w:r w:rsidRPr="00801124">
        <w:t xml:space="preserve">official confiscates a dangerous weapon, the </w:t>
      </w:r>
      <w:proofErr w:type="gramStart"/>
      <w:r w:rsidR="009D122B" w:rsidRPr="00801124">
        <w:t>District</w:t>
      </w:r>
      <w:proofErr w:type="gramEnd"/>
      <w:r w:rsidR="009D122B" w:rsidRPr="00801124">
        <w:t xml:space="preserve"> </w:t>
      </w:r>
      <w:r w:rsidRPr="00801124">
        <w:t>official will give the dangerous weapon to law enforcement and will not release the dangerous weapon to any other person, including the legal owner.</w:t>
      </w:r>
    </w:p>
    <w:p w14:paraId="199026BF" w14:textId="77777777" w:rsidR="00480C96" w:rsidRPr="00801124" w:rsidRDefault="00480C96" w:rsidP="00480C96">
      <w:pPr>
        <w:pStyle w:val="Level3sub"/>
      </w:pPr>
      <w:r w:rsidRPr="00801124">
        <w:t xml:space="preserve">Unless reinstated pursuant to Revised School Code Section 1311(6), a student expelled by another district or </w:t>
      </w:r>
      <w:proofErr w:type="gramStart"/>
      <w:r w:rsidRPr="00801124">
        <w:t>public school</w:t>
      </w:r>
      <w:proofErr w:type="gramEnd"/>
      <w:r w:rsidRPr="00801124">
        <w:t xml:space="preserve"> academy for possession of a dangerous weapon may not enroll in the District.</w:t>
      </w:r>
    </w:p>
    <w:p w14:paraId="4A2B219D" w14:textId="77777777" w:rsidR="00480C96" w:rsidRPr="00801124" w:rsidRDefault="00480C96" w:rsidP="00480C96">
      <w:pPr>
        <w:pStyle w:val="Level2"/>
        <w:rPr>
          <w:color w:val="auto"/>
        </w:rPr>
      </w:pPr>
      <w:r w:rsidRPr="00801124">
        <w:rPr>
          <w:color w:val="auto"/>
        </w:rPr>
        <w:t>Arson</w:t>
      </w:r>
    </w:p>
    <w:p w14:paraId="73B54EA9" w14:textId="77777777" w:rsidR="00480C96" w:rsidRPr="00801124" w:rsidRDefault="00480C96" w:rsidP="007E0CF7">
      <w:pPr>
        <w:pStyle w:val="Level2sub"/>
        <w:rPr>
          <w:color w:val="auto"/>
        </w:rPr>
      </w:pPr>
      <w:r w:rsidRPr="00801124">
        <w:rPr>
          <w:color w:val="auto"/>
        </w:rPr>
        <w:t xml:space="preserve">If a student commits arson as defined in Revised School Code Section 1311, in a school building or on school grounds, the Board will consider whether to permanently expel the student or to impose a less severe penalty after first considering the </w:t>
      </w:r>
      <w:r w:rsidR="00C46DB3" w:rsidRPr="00801124">
        <w:rPr>
          <w:color w:val="auto"/>
        </w:rPr>
        <w:t>Mandatory 7 Factors.</w:t>
      </w:r>
    </w:p>
    <w:p w14:paraId="0D97A64E" w14:textId="75D9A961" w:rsidR="00480C96" w:rsidRPr="00801124" w:rsidRDefault="00480C96" w:rsidP="00480C96">
      <w:pPr>
        <w:pStyle w:val="Level2sub"/>
        <w:rPr>
          <w:color w:val="auto"/>
        </w:rPr>
      </w:pPr>
      <w:r w:rsidRPr="00801124">
        <w:rPr>
          <w:color w:val="auto"/>
        </w:rPr>
        <w:t xml:space="preserve">The Superintendent or designee must ensure that if a student is expelled for committing arson, the student’s permanent record reflects the expulsion. The Superintendent or designee must refer a student who is expelled for committing </w:t>
      </w:r>
      <w:r w:rsidRPr="00801124">
        <w:rPr>
          <w:color w:val="auto"/>
        </w:rPr>
        <w:lastRenderedPageBreak/>
        <w:t xml:space="preserve">arson to the county department of social services or the county community mental health agency and notify the student’s </w:t>
      </w:r>
      <w:r w:rsidR="00315D59">
        <w:rPr>
          <w:color w:val="auto"/>
        </w:rPr>
        <w:t xml:space="preserve">Parent </w:t>
      </w:r>
      <w:r w:rsidRPr="00801124">
        <w:rPr>
          <w:color w:val="auto"/>
        </w:rPr>
        <w:t>(or the student</w:t>
      </w:r>
      <w:r w:rsidR="00C46DB3" w:rsidRPr="00801124">
        <w:rPr>
          <w:color w:val="auto"/>
        </w:rPr>
        <w:t>,</w:t>
      </w:r>
      <w:r w:rsidRPr="00801124">
        <w:rPr>
          <w:color w:val="auto"/>
        </w:rPr>
        <w:t xml:space="preserve"> if the student is at least age 18 or is an emancipated minor) of the referral within 3 calendar days of the expulsion.</w:t>
      </w:r>
    </w:p>
    <w:p w14:paraId="0DD3AA06" w14:textId="77777777" w:rsidR="00480C96" w:rsidRPr="00801124" w:rsidRDefault="00480C96" w:rsidP="00480C96">
      <w:pPr>
        <w:pStyle w:val="Level2sub"/>
        <w:rPr>
          <w:color w:val="auto"/>
        </w:rPr>
      </w:pPr>
      <w:r w:rsidRPr="00801124">
        <w:rPr>
          <w:color w:val="auto"/>
        </w:rPr>
        <w:t xml:space="preserve">Unless reinstated pursuant to Revised School Code Section 1311(6), a student expelled by another district or </w:t>
      </w:r>
      <w:proofErr w:type="gramStart"/>
      <w:r w:rsidRPr="00801124">
        <w:rPr>
          <w:color w:val="auto"/>
        </w:rPr>
        <w:t>public school</w:t>
      </w:r>
      <w:proofErr w:type="gramEnd"/>
      <w:r w:rsidRPr="00801124">
        <w:rPr>
          <w:color w:val="auto"/>
        </w:rPr>
        <w:t xml:space="preserve"> academy for committing arson may not enroll in the District.</w:t>
      </w:r>
    </w:p>
    <w:p w14:paraId="0C2E57B0" w14:textId="77777777" w:rsidR="00480C96" w:rsidRPr="00801124" w:rsidRDefault="00480C96" w:rsidP="00480C96">
      <w:pPr>
        <w:pStyle w:val="Level2"/>
        <w:rPr>
          <w:color w:val="auto"/>
        </w:rPr>
      </w:pPr>
      <w:r w:rsidRPr="00801124">
        <w:rPr>
          <w:color w:val="auto"/>
        </w:rPr>
        <w:t>Criminal Sexual Conduct</w:t>
      </w:r>
    </w:p>
    <w:p w14:paraId="68E6B48E" w14:textId="77777777" w:rsidR="00480C96" w:rsidRPr="00801124" w:rsidRDefault="00480C96">
      <w:pPr>
        <w:pStyle w:val="Level2sub"/>
        <w:rPr>
          <w:color w:val="auto"/>
        </w:rPr>
      </w:pPr>
      <w:r w:rsidRPr="00801124">
        <w:rPr>
          <w:color w:val="auto"/>
        </w:rPr>
        <w:t xml:space="preserve">If a student commits criminal sexual conduct as defined in Revised School Code Section 1311, in a school building or on school grounds, or pleads to, is convicted of, or is adjudicated for criminal sexual conduct against another student enrolled in the </w:t>
      </w:r>
      <w:r w:rsidR="00C46DB3" w:rsidRPr="00801124">
        <w:rPr>
          <w:color w:val="auto"/>
        </w:rPr>
        <w:t>D</w:t>
      </w:r>
      <w:r w:rsidRPr="00801124">
        <w:rPr>
          <w:color w:val="auto"/>
        </w:rPr>
        <w:t xml:space="preserve">istrict, the Board will consider whether to permanently expel the student or to impose a less severe penalty after first considering the </w:t>
      </w:r>
      <w:r w:rsidR="00C46DB3" w:rsidRPr="00801124">
        <w:rPr>
          <w:color w:val="auto"/>
        </w:rPr>
        <w:t>Mandatory 7 Factors.</w:t>
      </w:r>
    </w:p>
    <w:p w14:paraId="75A99F92" w14:textId="73853E7F" w:rsidR="00480C96" w:rsidRPr="00801124" w:rsidRDefault="00480C96" w:rsidP="00480C96">
      <w:pPr>
        <w:pStyle w:val="Level2sub"/>
        <w:rPr>
          <w:color w:val="auto"/>
        </w:rPr>
      </w:pPr>
      <w:r w:rsidRPr="00801124">
        <w:rPr>
          <w:color w:val="auto"/>
        </w:rPr>
        <w:t xml:space="preserve">The Superintendent or designee must ensure that if a student is expelled for committing criminal sexual conduct, the student’s permanent record reflects the expulsion. The Superintendent or designee must refer a student who is expelled for committing criminal sexual conduct to the county department of social services or the county community mental health agency and notify the student’s </w:t>
      </w:r>
      <w:r w:rsidR="00315D59">
        <w:rPr>
          <w:color w:val="auto"/>
        </w:rPr>
        <w:t>Parent</w:t>
      </w:r>
      <w:r w:rsidRPr="00801124">
        <w:rPr>
          <w:color w:val="auto"/>
        </w:rPr>
        <w:t xml:space="preserve"> (or the student</w:t>
      </w:r>
      <w:r w:rsidR="00E27BBB" w:rsidRPr="00801124">
        <w:rPr>
          <w:color w:val="auto"/>
        </w:rPr>
        <w:t>,</w:t>
      </w:r>
      <w:r w:rsidRPr="00801124">
        <w:rPr>
          <w:color w:val="auto"/>
        </w:rPr>
        <w:t xml:space="preserve"> if the student is at least age 18 or is an emancipated minor) of the referral within 3 calendar days of the expulsion.</w:t>
      </w:r>
    </w:p>
    <w:p w14:paraId="075BAB23" w14:textId="77777777" w:rsidR="00480C96" w:rsidRPr="00801124" w:rsidRDefault="00480C96" w:rsidP="00480C96">
      <w:pPr>
        <w:pStyle w:val="Level2sub"/>
        <w:rPr>
          <w:color w:val="auto"/>
        </w:rPr>
      </w:pPr>
      <w:r w:rsidRPr="00801124">
        <w:rPr>
          <w:color w:val="auto"/>
        </w:rPr>
        <w:t xml:space="preserve">Unless reinstated pursuant to Revised School Code Section 1311(6), a student expelled by another district or </w:t>
      </w:r>
      <w:proofErr w:type="gramStart"/>
      <w:r w:rsidRPr="00801124">
        <w:rPr>
          <w:color w:val="auto"/>
        </w:rPr>
        <w:t>public school</w:t>
      </w:r>
      <w:proofErr w:type="gramEnd"/>
      <w:r w:rsidRPr="00801124">
        <w:rPr>
          <w:color w:val="auto"/>
        </w:rPr>
        <w:t xml:space="preserve"> academy for committing criminal sexual conduct may not enroll in the District.</w:t>
      </w:r>
    </w:p>
    <w:p w14:paraId="62C1245F" w14:textId="77777777" w:rsidR="00B959BB" w:rsidRPr="00801124" w:rsidRDefault="00E76289" w:rsidP="00480C96">
      <w:pPr>
        <w:pStyle w:val="Level2"/>
        <w:rPr>
          <w:color w:val="auto"/>
        </w:rPr>
      </w:pPr>
      <w:r>
        <w:rPr>
          <w:color w:val="auto"/>
        </w:rPr>
        <w:t>Physical Assault</w:t>
      </w:r>
    </w:p>
    <w:p w14:paraId="269D355E" w14:textId="77777777" w:rsidR="00480C96" w:rsidRPr="00801124" w:rsidRDefault="00B959BB" w:rsidP="007E0CF7">
      <w:pPr>
        <w:pStyle w:val="Level3"/>
      </w:pPr>
      <w:r w:rsidRPr="00801124">
        <w:t xml:space="preserve">Physical Assault </w:t>
      </w:r>
      <w:r w:rsidR="00480C96" w:rsidRPr="00801124">
        <w:t>Against Employee, Volunteer, or Contractor</w:t>
      </w:r>
    </w:p>
    <w:p w14:paraId="78151D5A" w14:textId="77777777" w:rsidR="00480C96" w:rsidRPr="00801124" w:rsidRDefault="00480C96" w:rsidP="0005691C">
      <w:pPr>
        <w:pStyle w:val="Level3sub"/>
      </w:pPr>
      <w:r w:rsidRPr="00801124">
        <w:t xml:space="preserve">If a student in grade 6 or above commits a physical assault at school against an employee, volunteer, or contractor and the victim reports the physical assault to the Board or to a school administrator or, if the victim is unable to report the assault, another person makes the report on the victim’s behalf, the Board will consider whether to permanently expel the student or to impose a less severe penalty after first considering the </w:t>
      </w:r>
      <w:r w:rsidR="00E27BBB" w:rsidRPr="00801124">
        <w:t>Mandatory 7 Factors.</w:t>
      </w:r>
    </w:p>
    <w:p w14:paraId="5D140D77" w14:textId="3CC64420" w:rsidR="00480C96" w:rsidRPr="00801124" w:rsidRDefault="00480C96" w:rsidP="0005691C">
      <w:pPr>
        <w:pStyle w:val="Level3sub"/>
      </w:pPr>
      <w:r w:rsidRPr="00801124">
        <w:t xml:space="preserve">The Superintendent or designee must ensure that if a student is expelled for physically assaulting an employee, volunteer, or contractor, the student’s permanent record reflects the expulsion. The Superintendent or designee must refer a student who is expelled for physically assaulting an employee, volunteer, or contractor to the county department of social services or the county community mental health agency and notify the student’s </w:t>
      </w:r>
      <w:r w:rsidR="00315D59">
        <w:t>Parent</w:t>
      </w:r>
      <w:r w:rsidRPr="00801124">
        <w:t xml:space="preserve"> (or </w:t>
      </w:r>
      <w:r w:rsidRPr="00801124">
        <w:lastRenderedPageBreak/>
        <w:t>the student</w:t>
      </w:r>
      <w:r w:rsidR="00991025" w:rsidRPr="00801124">
        <w:t>,</w:t>
      </w:r>
      <w:r w:rsidRPr="00801124">
        <w:t xml:space="preserve"> if the student is at least age 18 or is an emancipated minor) of the referral within 3 calendar days of the expulsion.</w:t>
      </w:r>
    </w:p>
    <w:p w14:paraId="65556D2A" w14:textId="77777777" w:rsidR="00480C96" w:rsidRPr="00801124" w:rsidRDefault="00480C96" w:rsidP="0005691C">
      <w:pPr>
        <w:pStyle w:val="Level3sub"/>
      </w:pPr>
      <w:r w:rsidRPr="00801124">
        <w:t>Unless reinstated pursuant to Revised School Code Section 1311</w:t>
      </w:r>
      <w:proofErr w:type="gramStart"/>
      <w:r w:rsidRPr="00801124">
        <w:t>a(</w:t>
      </w:r>
      <w:proofErr w:type="gramEnd"/>
      <w:r w:rsidRPr="00801124">
        <w:t>5), a student expelled by another district or public school academy for physically assaulting an employee, volunteer, or contractor may not enroll in the District.</w:t>
      </w:r>
    </w:p>
    <w:p w14:paraId="1949C36B" w14:textId="77777777" w:rsidR="00480C96" w:rsidRPr="00801124" w:rsidRDefault="00480C96" w:rsidP="007E0CF7">
      <w:pPr>
        <w:pStyle w:val="Level3"/>
      </w:pPr>
      <w:r w:rsidRPr="00801124">
        <w:t>Physical Assault Against Another Student</w:t>
      </w:r>
    </w:p>
    <w:p w14:paraId="3DDAAD92" w14:textId="77777777" w:rsidR="00480C96" w:rsidRPr="00801124" w:rsidRDefault="00480C96" w:rsidP="0005691C">
      <w:pPr>
        <w:pStyle w:val="Level3sub"/>
      </w:pPr>
      <w:r w:rsidRPr="00801124">
        <w:t xml:space="preserve">If a student in grade 6 or above commits a physical assault at school against another student and the physical assault is reported to the Board or to an administrator, the </w:t>
      </w:r>
      <w:proofErr w:type="gramStart"/>
      <w:r w:rsidRPr="00801124">
        <w:t>District</w:t>
      </w:r>
      <w:proofErr w:type="gramEnd"/>
      <w:r w:rsidRPr="00801124">
        <w:t xml:space="preserve"> will consider whether to suspend or expel the student or to impose a less severe penalty after first considering the </w:t>
      </w:r>
      <w:r w:rsidR="00991025" w:rsidRPr="00801124">
        <w:t>Mandatory 7 Factors.</w:t>
      </w:r>
    </w:p>
    <w:p w14:paraId="0941A1BE" w14:textId="77777777" w:rsidR="00B959BB" w:rsidRPr="00801124" w:rsidRDefault="00B959BB" w:rsidP="0005691C">
      <w:pPr>
        <w:pStyle w:val="Level3sub"/>
      </w:pPr>
      <w:r w:rsidRPr="00801124">
        <w:t xml:space="preserve">A resident student in grade 6 or above who is currently expelled by another district or </w:t>
      </w:r>
      <w:proofErr w:type="gramStart"/>
      <w:r w:rsidRPr="00801124">
        <w:t>public school</w:t>
      </w:r>
      <w:proofErr w:type="gramEnd"/>
      <w:r w:rsidRPr="00801124">
        <w:t xml:space="preserve"> academy for committing a physical assault against another student may request to enroll in the District. The Superintendent or designee will consider the request along with any information the Superintendent or designee determines relevant. The Superintendent or designee may either grant or deny the request. Th</w:t>
      </w:r>
      <w:r w:rsidR="002D50BA" w:rsidRPr="00801124">
        <w:t xml:space="preserve">e Superintendent’s </w:t>
      </w:r>
      <w:r w:rsidRPr="00801124">
        <w:t>decision is final.</w:t>
      </w:r>
    </w:p>
    <w:p w14:paraId="35E6B87C" w14:textId="629FFF01" w:rsidR="00480C96" w:rsidRPr="00801124" w:rsidRDefault="00480C96" w:rsidP="007E0CF7">
      <w:pPr>
        <w:pStyle w:val="Level3"/>
      </w:pPr>
      <w:r w:rsidRPr="00801124">
        <w:t>Applicable Definitions for Physical Assault</w:t>
      </w:r>
    </w:p>
    <w:p w14:paraId="6F404B4E" w14:textId="77777777" w:rsidR="00480C96" w:rsidRPr="00801124" w:rsidRDefault="00480C96" w:rsidP="007E0CF7">
      <w:pPr>
        <w:pStyle w:val="Level4"/>
        <w:rPr>
          <w:color w:val="auto"/>
        </w:rPr>
      </w:pPr>
      <w:r w:rsidRPr="00801124">
        <w:rPr>
          <w:color w:val="auto"/>
        </w:rPr>
        <w:t>“Physical assault” means intentionally causing or attempting to cause physical harm to another through force or violence.</w:t>
      </w:r>
    </w:p>
    <w:p w14:paraId="1095DC82" w14:textId="77777777" w:rsidR="00480C96" w:rsidRPr="00801124" w:rsidRDefault="00480C96" w:rsidP="007E0CF7">
      <w:pPr>
        <w:pStyle w:val="Level4"/>
        <w:rPr>
          <w:color w:val="auto"/>
        </w:rPr>
      </w:pPr>
      <w:r w:rsidRPr="00801124">
        <w:rPr>
          <w:color w:val="auto"/>
        </w:rPr>
        <w:t>“At school” means in a classroom, elsewhere on school premises, on a school bus or other school-related vehicle, or at a school-sponsored activity or event whether or not it is held on school premises.</w:t>
      </w:r>
    </w:p>
    <w:p w14:paraId="603933BA" w14:textId="77777777" w:rsidR="00480C96" w:rsidRPr="00801124" w:rsidRDefault="00480C96" w:rsidP="00480C96">
      <w:pPr>
        <w:pStyle w:val="Level2"/>
        <w:rPr>
          <w:color w:val="auto"/>
        </w:rPr>
      </w:pPr>
      <w:r w:rsidRPr="00801124">
        <w:rPr>
          <w:color w:val="auto"/>
        </w:rPr>
        <w:t>Bomb Threat or Similar Threat</w:t>
      </w:r>
    </w:p>
    <w:p w14:paraId="0D8251DF" w14:textId="77777777" w:rsidR="00480C96" w:rsidRPr="00801124" w:rsidRDefault="00480C96" w:rsidP="00480C96">
      <w:pPr>
        <w:pStyle w:val="Level2sub"/>
        <w:rPr>
          <w:color w:val="auto"/>
        </w:rPr>
      </w:pPr>
      <w:r w:rsidRPr="00801124">
        <w:rPr>
          <w:color w:val="auto"/>
        </w:rPr>
        <w:t xml:space="preserve">If a student in grade 6 or above makes a bomb threat or similar threat directed at a school building, other </w:t>
      </w:r>
      <w:r w:rsidR="00991025" w:rsidRPr="00801124">
        <w:rPr>
          <w:color w:val="auto"/>
        </w:rPr>
        <w:t xml:space="preserve">District </w:t>
      </w:r>
      <w:r w:rsidRPr="00801124">
        <w:rPr>
          <w:color w:val="auto"/>
        </w:rPr>
        <w:t xml:space="preserve">property, or </w:t>
      </w:r>
      <w:r w:rsidR="00991025" w:rsidRPr="00801124">
        <w:rPr>
          <w:color w:val="auto"/>
        </w:rPr>
        <w:t xml:space="preserve">at </w:t>
      </w:r>
      <w:r w:rsidRPr="00801124">
        <w:rPr>
          <w:color w:val="auto"/>
        </w:rPr>
        <w:t xml:space="preserve">a school-related event, the </w:t>
      </w:r>
      <w:proofErr w:type="gramStart"/>
      <w:r w:rsidRPr="00801124">
        <w:rPr>
          <w:color w:val="auto"/>
        </w:rPr>
        <w:t>District</w:t>
      </w:r>
      <w:proofErr w:type="gramEnd"/>
      <w:r w:rsidRPr="00801124">
        <w:rPr>
          <w:color w:val="auto"/>
        </w:rPr>
        <w:t xml:space="preserve"> will consider whether to suspend or expel the student or to impose a less severe penalty after first considering the </w:t>
      </w:r>
      <w:r w:rsidR="00991025" w:rsidRPr="00801124">
        <w:rPr>
          <w:color w:val="auto"/>
        </w:rPr>
        <w:t>Mandatory 7 Factors.</w:t>
      </w:r>
    </w:p>
    <w:p w14:paraId="211DE66C" w14:textId="131D712A" w:rsidR="00315D59" w:rsidRPr="00801124" w:rsidRDefault="00480C96" w:rsidP="00315D59">
      <w:pPr>
        <w:pStyle w:val="Level2sub"/>
        <w:rPr>
          <w:color w:val="auto"/>
        </w:rPr>
      </w:pPr>
      <w:r w:rsidRPr="00801124">
        <w:rPr>
          <w:color w:val="auto"/>
        </w:rPr>
        <w:t xml:space="preserve">A resident student in grade 6 or above who is currently expelled by another district or </w:t>
      </w:r>
      <w:proofErr w:type="gramStart"/>
      <w:r w:rsidRPr="00801124">
        <w:rPr>
          <w:color w:val="auto"/>
        </w:rPr>
        <w:t>public school</w:t>
      </w:r>
      <w:proofErr w:type="gramEnd"/>
      <w:r w:rsidRPr="00801124">
        <w:rPr>
          <w:color w:val="auto"/>
        </w:rPr>
        <w:t xml:space="preserve"> academy for making a bomb threat or similar threat may request to enroll in the District. The Superintendent or designee will consider the request along with any information the Superintendent or designee determines relevant. The Superintendent or designee may either grant or deny the request. The </w:t>
      </w:r>
      <w:r w:rsidR="002D50BA" w:rsidRPr="00801124">
        <w:rPr>
          <w:color w:val="auto"/>
        </w:rPr>
        <w:t xml:space="preserve">Superintendent’s </w:t>
      </w:r>
      <w:r w:rsidRPr="00801124">
        <w:rPr>
          <w:color w:val="auto"/>
        </w:rPr>
        <w:t>decision is final.</w:t>
      </w:r>
    </w:p>
    <w:p w14:paraId="4F98E51E" w14:textId="7B176B0B" w:rsidR="00315D59" w:rsidRDefault="00315D59" w:rsidP="00B959BB">
      <w:pPr>
        <w:pStyle w:val="Level1"/>
        <w:rPr>
          <w:color w:val="auto"/>
        </w:rPr>
      </w:pPr>
      <w:r>
        <w:rPr>
          <w:color w:val="auto"/>
        </w:rPr>
        <w:t>Victims of Alleged Sexual Assault</w:t>
      </w:r>
    </w:p>
    <w:p w14:paraId="6AAF74B2" w14:textId="77777777" w:rsidR="00A66945" w:rsidRPr="007E1423" w:rsidRDefault="00315D59" w:rsidP="00A66945">
      <w:pPr>
        <w:pStyle w:val="Level1sub"/>
      </w:pPr>
      <w:r>
        <w:rPr>
          <w:color w:val="auto"/>
        </w:rPr>
        <w:lastRenderedPageBreak/>
        <w:t xml:space="preserve">The District will not expel a student or suspend a student for more than 10 days </w:t>
      </w:r>
      <w:r w:rsidR="00A66945">
        <w:t>for an action the student took immediately preceding, immediately following, or that could reasonably be tied to an incident in which the student was sexually assaulted or an incident in which the student reports being sexually assaulted, an incident where another person witnesses and reports the student’s sexual assault, or an incident for which school officials receive credible information that the student was sexually assaulted. This subsection does not apply if:</w:t>
      </w:r>
    </w:p>
    <w:p w14:paraId="681CAF39" w14:textId="77777777" w:rsidR="00A66945" w:rsidRPr="007E1423" w:rsidRDefault="00A66945" w:rsidP="00A66945">
      <w:pPr>
        <w:pStyle w:val="Bulletlevel2"/>
      </w:pPr>
      <w:r w:rsidRPr="007E1423">
        <w:t xml:space="preserve">The student is convicted of, pleads guilty or responsible to, or is adjudicated </w:t>
      </w:r>
      <w:r w:rsidRPr="007E1423">
        <w:rPr>
          <w:rFonts w:hint="eastAsia"/>
        </w:rPr>
        <w:t>responsible</w:t>
      </w:r>
      <w:r w:rsidRPr="007E1423">
        <w:t xml:space="preserve"> for aggravated assault, assault with intent to commit murder, assault with intent for great </w:t>
      </w:r>
      <w:r w:rsidRPr="007E1423">
        <w:rPr>
          <w:rFonts w:hint="eastAsia"/>
        </w:rPr>
        <w:t>bodi</w:t>
      </w:r>
      <w:r w:rsidRPr="007E1423">
        <w:t xml:space="preserve">ly harm, assault with intent to maim, attempted murder, homicide, manslaughter; or criminal sexual conduct; </w:t>
      </w:r>
    </w:p>
    <w:p w14:paraId="2F7B0064" w14:textId="77777777" w:rsidR="00A66945" w:rsidRPr="007E1423" w:rsidRDefault="00A66945" w:rsidP="00A66945">
      <w:pPr>
        <w:pStyle w:val="Bulletlevel2"/>
      </w:pPr>
      <w:r w:rsidRPr="007E1423">
        <w:t>The student commits an act described in Section H.1 through H.3 of this Policy;</w:t>
      </w:r>
    </w:p>
    <w:p w14:paraId="1CCAB846" w14:textId="03E965AC" w:rsidR="00A66945" w:rsidRPr="007E1423" w:rsidRDefault="00A66945" w:rsidP="00A66945">
      <w:pPr>
        <w:pStyle w:val="Bulletlevel2"/>
      </w:pPr>
      <w:r>
        <w:t xml:space="preserve">A Title IX investigation conducted pursuant to </w:t>
      </w:r>
      <w:r w:rsidR="00653C74">
        <w:t>Policy 3118</w:t>
      </w:r>
      <w:r>
        <w:t xml:space="preserve"> concludes by clear and convincing evidence that the report of sexual assault was false; or</w:t>
      </w:r>
    </w:p>
    <w:p w14:paraId="280C14E5" w14:textId="77777777" w:rsidR="00A66945" w:rsidRPr="007E1423" w:rsidRDefault="00A66945" w:rsidP="00A66945">
      <w:pPr>
        <w:pStyle w:val="Bulletlevel2"/>
      </w:pPr>
      <w:r>
        <w:t>The Board or the Superintendent determines, after considering the Mandatory 7 factors, that a longer-term suspension or expulsion is warranted.</w:t>
      </w:r>
    </w:p>
    <w:p w14:paraId="728A6942" w14:textId="77777777" w:rsidR="00A66945" w:rsidRDefault="00A66945" w:rsidP="00A66945">
      <w:pPr>
        <w:pStyle w:val="Level1sub"/>
      </w:pPr>
      <w:r w:rsidRPr="007E1423">
        <w:t xml:space="preserve">In determining whether to suspend a student described in this section, the </w:t>
      </w:r>
      <w:proofErr w:type="gramStart"/>
      <w:r w:rsidRPr="007E1423">
        <w:t>District</w:t>
      </w:r>
      <w:proofErr w:type="gramEnd"/>
      <w:r w:rsidRPr="007E1423">
        <w:t xml:space="preserve"> will consider the recommendations of the District’s Title IX Coordinator, as applicable.</w:t>
      </w:r>
    </w:p>
    <w:p w14:paraId="141404D8" w14:textId="6B8B0703" w:rsidR="00B959BB" w:rsidRPr="00801124" w:rsidRDefault="003774C0" w:rsidP="00B959BB">
      <w:pPr>
        <w:pStyle w:val="Level1"/>
        <w:rPr>
          <w:color w:val="auto"/>
        </w:rPr>
      </w:pPr>
      <w:r w:rsidRPr="00801124">
        <w:rPr>
          <w:color w:val="auto"/>
        </w:rPr>
        <w:t>Statewide School Safety Information Policy (</w:t>
      </w:r>
      <w:r w:rsidR="00B959BB" w:rsidRPr="00801124">
        <w:rPr>
          <w:color w:val="auto"/>
        </w:rPr>
        <w:t>SSSIP</w:t>
      </w:r>
      <w:r w:rsidRPr="00801124">
        <w:rPr>
          <w:color w:val="auto"/>
        </w:rPr>
        <w:t>)</w:t>
      </w:r>
      <w:r w:rsidR="00B959BB" w:rsidRPr="00801124">
        <w:rPr>
          <w:color w:val="auto"/>
        </w:rPr>
        <w:t xml:space="preserve"> &amp; Law Enforcement Reporting</w:t>
      </w:r>
    </w:p>
    <w:p w14:paraId="5F0A84E5" w14:textId="77777777" w:rsidR="00B959BB" w:rsidRPr="00801124" w:rsidRDefault="00B959BB" w:rsidP="0005691C">
      <w:pPr>
        <w:pStyle w:val="Level1sub"/>
      </w:pPr>
      <w:r w:rsidRPr="00801124">
        <w:t>The Superintendent or designee must notify law enforcement when required by the SSSIP and make all other reports and provide all other notifications required by the SSSIP or any state or federal law. Nothing in this Policy limits the ability of a school administrator to contact law enforcement at any other time.</w:t>
      </w:r>
    </w:p>
    <w:p w14:paraId="31992866" w14:textId="77777777" w:rsidR="00B959BB" w:rsidRPr="00801124" w:rsidRDefault="00B959BB" w:rsidP="00B959BB">
      <w:pPr>
        <w:pStyle w:val="Level1"/>
        <w:rPr>
          <w:color w:val="auto"/>
        </w:rPr>
      </w:pPr>
      <w:r w:rsidRPr="00801124">
        <w:rPr>
          <w:color w:val="auto"/>
        </w:rPr>
        <w:t>Educational Programming During Suspension or Expulsion</w:t>
      </w:r>
    </w:p>
    <w:p w14:paraId="5BAF9769" w14:textId="77777777" w:rsidR="00B959BB" w:rsidRPr="00801124" w:rsidRDefault="00B959BB" w:rsidP="0005691C">
      <w:pPr>
        <w:pStyle w:val="Level1sub"/>
      </w:pPr>
      <w:r w:rsidRPr="00801124">
        <w:t>Except as otherwise required by law or as provided in this Policy, a student who has been suspended or expelled may not be on school property, attend classes or other school functions, or participate in extracurricular activities during the student’s suspension or expulsion without written permission from the Superintendent or designee. District personnel may assist students who have been suspended or expelled to explore alternative means, as allowed by law, to earn credit and to complete coursework during the period of the student’s suspension or expulsion.</w:t>
      </w:r>
    </w:p>
    <w:p w14:paraId="7A50867C" w14:textId="4040FDAC" w:rsidR="00480C96" w:rsidRPr="00801124" w:rsidRDefault="00480C96" w:rsidP="00480C96">
      <w:pPr>
        <w:pStyle w:val="Legal"/>
        <w:rPr>
          <w:color w:val="auto"/>
        </w:rPr>
      </w:pPr>
      <w:r w:rsidRPr="00801124">
        <w:rPr>
          <w:color w:val="auto"/>
        </w:rPr>
        <w:lastRenderedPageBreak/>
        <w:t>Legal authority:</w:t>
      </w:r>
      <w:r w:rsidRPr="00801124">
        <w:rPr>
          <w:color w:val="auto"/>
        </w:rPr>
        <w:tab/>
        <w:t xml:space="preserve">18 USC 921; 20 USC 1401 et seq., 7151; 29 USC 705, 794-794b; MCL 380.1308-1310, 380.1310a, 380.1310c, 380.1310d, </w:t>
      </w:r>
      <w:r w:rsidR="00A66945">
        <w:rPr>
          <w:color w:val="auto"/>
        </w:rPr>
        <w:t xml:space="preserve">380.1310e, </w:t>
      </w:r>
      <w:r w:rsidRPr="00801124">
        <w:rPr>
          <w:color w:val="auto"/>
        </w:rPr>
        <w:t>380.1311, 380.1311a, 380.1312, 380.1313</w:t>
      </w:r>
    </w:p>
    <w:p w14:paraId="7E444019" w14:textId="6801548E" w:rsidR="00480C96" w:rsidRPr="00801124" w:rsidRDefault="00480C96" w:rsidP="00E76289">
      <w:pPr>
        <w:pStyle w:val="PolicyBody"/>
      </w:pPr>
      <w:r w:rsidRPr="00801124">
        <w:t>Date adopted:</w:t>
      </w:r>
      <w:r w:rsidR="00EC7B49">
        <w:t xml:space="preserve"> June 10, 2024</w:t>
      </w:r>
    </w:p>
    <w:p w14:paraId="1B5C056E" w14:textId="656948D3" w:rsidR="00480C96" w:rsidRPr="00801124" w:rsidRDefault="00480C96" w:rsidP="00E76289">
      <w:pPr>
        <w:pStyle w:val="PolicyBody"/>
      </w:pPr>
      <w:r w:rsidRPr="00801124">
        <w:t>Date revised:</w:t>
      </w:r>
      <w:r w:rsidR="00A66945">
        <w:t xml:space="preserve"> </w:t>
      </w:r>
      <w:r w:rsidR="00653C74">
        <w:t>April 21, 2025</w:t>
      </w:r>
    </w:p>
    <w:sectPr w:rsidR="00480C96" w:rsidRPr="008011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0D29" w14:textId="77777777" w:rsidR="00096744" w:rsidRDefault="00096744" w:rsidP="00992EDB">
      <w:r>
        <w:separator/>
      </w:r>
    </w:p>
  </w:endnote>
  <w:endnote w:type="continuationSeparator" w:id="0">
    <w:p w14:paraId="5B2A3070" w14:textId="77777777" w:rsidR="00096744" w:rsidRDefault="00096744"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36" w14:textId="580454D5" w:rsidR="00AF49E5" w:rsidRPr="005D49FE" w:rsidRDefault="00FF0698" w:rsidP="005D49FE">
    <w:pPr>
      <w:pStyle w:val="PolicyFooter"/>
    </w:pPr>
    <w:r>
      <w:drawing>
        <wp:anchor distT="0" distB="0" distL="114300" distR="114300" simplePos="0" relativeHeight="251658240" behindDoc="1" locked="0" layoutInCell="1" allowOverlap="1" wp14:anchorId="6031C478" wp14:editId="704B0D54">
          <wp:simplePos x="0" y="0"/>
          <wp:positionH relativeFrom="column">
            <wp:posOffset>492760</wp:posOffset>
          </wp:positionH>
          <wp:positionV relativeFrom="paragraph">
            <wp:posOffset>-104140</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AF49E5">
      <w:t xml:space="preserve">© </w:t>
    </w:r>
    <w:r w:rsidR="0002483B">
      <w:t>202</w:t>
    </w:r>
    <w:r w:rsidR="00653C74">
      <w:t>5</w:t>
    </w:r>
    <w:r w:rsidR="000248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1AAA" w14:textId="77777777" w:rsidR="00096744" w:rsidRDefault="00096744" w:rsidP="00992EDB">
      <w:r>
        <w:separator/>
      </w:r>
    </w:p>
  </w:footnote>
  <w:footnote w:type="continuationSeparator" w:id="0">
    <w:p w14:paraId="104D5A8C" w14:textId="77777777" w:rsidR="00096744" w:rsidRDefault="00096744"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2EF0" w14:textId="581F95D7" w:rsidR="00EC7B49" w:rsidRDefault="00EC7B49" w:rsidP="00EC7B49">
    <w:pPr>
      <w:pStyle w:val="Header"/>
      <w:jc w:val="center"/>
    </w:pPr>
    <w:r>
      <w:rPr>
        <w:noProof/>
      </w:rPr>
      <w:drawing>
        <wp:inline distT="0" distB="0" distL="0" distR="0" wp14:anchorId="4EC42E00" wp14:editId="5725881F">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D9E251AC"/>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A551E99"/>
    <w:multiLevelType w:val="hybridMultilevel"/>
    <w:tmpl w:val="D27A3226"/>
    <w:lvl w:ilvl="0" w:tplc="0602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3"/>
  </w:num>
  <w:num w:numId="3">
    <w:abstractNumId w:val="0"/>
  </w:num>
  <w:num w:numId="4">
    <w:abstractNumId w:val="5"/>
  </w:num>
  <w:num w:numId="5">
    <w:abstractNumId w:val="6"/>
  </w:num>
  <w:num w:numId="6">
    <w:abstractNumId w:val="1"/>
  </w:num>
  <w:num w:numId="7">
    <w:abstractNumId w:val="7"/>
  </w:num>
  <w:num w:numId="8">
    <w:abstractNumId w:val="2"/>
  </w:num>
  <w:num w:numId="9">
    <w:abstractNumId w:val="8"/>
  </w:num>
  <w:num w:numId="10">
    <w:abstractNumId w:val="9"/>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07114"/>
    <w:rsid w:val="00011DCF"/>
    <w:rsid w:val="000140E1"/>
    <w:rsid w:val="00016315"/>
    <w:rsid w:val="00016CEE"/>
    <w:rsid w:val="00017C94"/>
    <w:rsid w:val="000210E2"/>
    <w:rsid w:val="00021CA3"/>
    <w:rsid w:val="00022470"/>
    <w:rsid w:val="000227B6"/>
    <w:rsid w:val="000227FD"/>
    <w:rsid w:val="0002483B"/>
    <w:rsid w:val="00024A1E"/>
    <w:rsid w:val="00027585"/>
    <w:rsid w:val="0003341F"/>
    <w:rsid w:val="00040AFA"/>
    <w:rsid w:val="000450B2"/>
    <w:rsid w:val="000474B5"/>
    <w:rsid w:val="00047F31"/>
    <w:rsid w:val="00055980"/>
    <w:rsid w:val="00055E11"/>
    <w:rsid w:val="0005691C"/>
    <w:rsid w:val="000611AE"/>
    <w:rsid w:val="000644D2"/>
    <w:rsid w:val="000754A2"/>
    <w:rsid w:val="00080EB2"/>
    <w:rsid w:val="00087D65"/>
    <w:rsid w:val="00096744"/>
    <w:rsid w:val="00097B8C"/>
    <w:rsid w:val="000A4DA2"/>
    <w:rsid w:val="000B0A2E"/>
    <w:rsid w:val="000B418D"/>
    <w:rsid w:val="000B679A"/>
    <w:rsid w:val="000B788C"/>
    <w:rsid w:val="000C2173"/>
    <w:rsid w:val="000C3E7B"/>
    <w:rsid w:val="000D0F94"/>
    <w:rsid w:val="000D2C24"/>
    <w:rsid w:val="000D307B"/>
    <w:rsid w:val="000E007D"/>
    <w:rsid w:val="000E1590"/>
    <w:rsid w:val="000E1755"/>
    <w:rsid w:val="000E46C6"/>
    <w:rsid w:val="000F00E8"/>
    <w:rsid w:val="000F43C1"/>
    <w:rsid w:val="000F5739"/>
    <w:rsid w:val="000F71E9"/>
    <w:rsid w:val="000F73EE"/>
    <w:rsid w:val="001014F9"/>
    <w:rsid w:val="001052E2"/>
    <w:rsid w:val="00105F77"/>
    <w:rsid w:val="00106031"/>
    <w:rsid w:val="00106285"/>
    <w:rsid w:val="00106420"/>
    <w:rsid w:val="001064A7"/>
    <w:rsid w:val="0011292A"/>
    <w:rsid w:val="001155F7"/>
    <w:rsid w:val="00124737"/>
    <w:rsid w:val="0012656D"/>
    <w:rsid w:val="0012716A"/>
    <w:rsid w:val="00133BD9"/>
    <w:rsid w:val="00135B5B"/>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77F04"/>
    <w:rsid w:val="0018262D"/>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4827"/>
    <w:rsid w:val="001D5F7A"/>
    <w:rsid w:val="001D7F21"/>
    <w:rsid w:val="001E6C1F"/>
    <w:rsid w:val="001F0FA7"/>
    <w:rsid w:val="001F106D"/>
    <w:rsid w:val="001F1E71"/>
    <w:rsid w:val="001F580A"/>
    <w:rsid w:val="001F6718"/>
    <w:rsid w:val="001F6B02"/>
    <w:rsid w:val="00200915"/>
    <w:rsid w:val="002026D1"/>
    <w:rsid w:val="002060FB"/>
    <w:rsid w:val="00206F44"/>
    <w:rsid w:val="002106B1"/>
    <w:rsid w:val="00210AEB"/>
    <w:rsid w:val="002115CA"/>
    <w:rsid w:val="002168CB"/>
    <w:rsid w:val="00220062"/>
    <w:rsid w:val="002237AC"/>
    <w:rsid w:val="00233762"/>
    <w:rsid w:val="00236807"/>
    <w:rsid w:val="0023702A"/>
    <w:rsid w:val="00237400"/>
    <w:rsid w:val="002428B2"/>
    <w:rsid w:val="00244349"/>
    <w:rsid w:val="0025052B"/>
    <w:rsid w:val="00250750"/>
    <w:rsid w:val="0025692D"/>
    <w:rsid w:val="002677E9"/>
    <w:rsid w:val="00270E1A"/>
    <w:rsid w:val="0027562C"/>
    <w:rsid w:val="00280A75"/>
    <w:rsid w:val="0028250C"/>
    <w:rsid w:val="00282C53"/>
    <w:rsid w:val="002912AA"/>
    <w:rsid w:val="0029517E"/>
    <w:rsid w:val="00296BEA"/>
    <w:rsid w:val="00297CDA"/>
    <w:rsid w:val="002B3441"/>
    <w:rsid w:val="002B3CED"/>
    <w:rsid w:val="002C1131"/>
    <w:rsid w:val="002C2C78"/>
    <w:rsid w:val="002C4F57"/>
    <w:rsid w:val="002C600B"/>
    <w:rsid w:val="002D29B7"/>
    <w:rsid w:val="002D2C7A"/>
    <w:rsid w:val="002D50BA"/>
    <w:rsid w:val="002D5278"/>
    <w:rsid w:val="002D56D3"/>
    <w:rsid w:val="002D6CEE"/>
    <w:rsid w:val="002F6463"/>
    <w:rsid w:val="002F746E"/>
    <w:rsid w:val="0030063C"/>
    <w:rsid w:val="00303803"/>
    <w:rsid w:val="003110ED"/>
    <w:rsid w:val="003153BF"/>
    <w:rsid w:val="00315D59"/>
    <w:rsid w:val="00316CDD"/>
    <w:rsid w:val="003204BF"/>
    <w:rsid w:val="003211AF"/>
    <w:rsid w:val="003239A1"/>
    <w:rsid w:val="00340A13"/>
    <w:rsid w:val="00357D9D"/>
    <w:rsid w:val="00357F87"/>
    <w:rsid w:val="003608AE"/>
    <w:rsid w:val="003614FA"/>
    <w:rsid w:val="00363BC1"/>
    <w:rsid w:val="00364B3A"/>
    <w:rsid w:val="003758AE"/>
    <w:rsid w:val="003774C0"/>
    <w:rsid w:val="00377CE0"/>
    <w:rsid w:val="00381DCE"/>
    <w:rsid w:val="003825AE"/>
    <w:rsid w:val="00383594"/>
    <w:rsid w:val="00383DBA"/>
    <w:rsid w:val="003846B7"/>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20BF"/>
    <w:rsid w:val="00402343"/>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63EA1"/>
    <w:rsid w:val="00471CF6"/>
    <w:rsid w:val="00471FF1"/>
    <w:rsid w:val="00473430"/>
    <w:rsid w:val="004742BF"/>
    <w:rsid w:val="00474F9B"/>
    <w:rsid w:val="004759CD"/>
    <w:rsid w:val="00475B1E"/>
    <w:rsid w:val="00477BA9"/>
    <w:rsid w:val="00480C96"/>
    <w:rsid w:val="0048342E"/>
    <w:rsid w:val="004850BC"/>
    <w:rsid w:val="0049110C"/>
    <w:rsid w:val="00492C1E"/>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3A3D"/>
    <w:rsid w:val="004E42C3"/>
    <w:rsid w:val="004E6BE2"/>
    <w:rsid w:val="004E7CB6"/>
    <w:rsid w:val="00504DE8"/>
    <w:rsid w:val="00505241"/>
    <w:rsid w:val="00512B89"/>
    <w:rsid w:val="005145C2"/>
    <w:rsid w:val="005146D7"/>
    <w:rsid w:val="005175A9"/>
    <w:rsid w:val="005237DA"/>
    <w:rsid w:val="00530125"/>
    <w:rsid w:val="00532227"/>
    <w:rsid w:val="00533506"/>
    <w:rsid w:val="0053757A"/>
    <w:rsid w:val="00542A14"/>
    <w:rsid w:val="00543A8A"/>
    <w:rsid w:val="00545B31"/>
    <w:rsid w:val="00547923"/>
    <w:rsid w:val="0055077F"/>
    <w:rsid w:val="00550DD4"/>
    <w:rsid w:val="00555CE0"/>
    <w:rsid w:val="00556FEB"/>
    <w:rsid w:val="00560E4A"/>
    <w:rsid w:val="00575095"/>
    <w:rsid w:val="005802D1"/>
    <w:rsid w:val="0058201C"/>
    <w:rsid w:val="005876D8"/>
    <w:rsid w:val="00590196"/>
    <w:rsid w:val="0059060D"/>
    <w:rsid w:val="005926F2"/>
    <w:rsid w:val="00592838"/>
    <w:rsid w:val="00593E85"/>
    <w:rsid w:val="00596172"/>
    <w:rsid w:val="00597D8F"/>
    <w:rsid w:val="005A719C"/>
    <w:rsid w:val="005B00ED"/>
    <w:rsid w:val="005B48AF"/>
    <w:rsid w:val="005B5ED9"/>
    <w:rsid w:val="005C1CA2"/>
    <w:rsid w:val="005C52D8"/>
    <w:rsid w:val="005D2891"/>
    <w:rsid w:val="005D2F24"/>
    <w:rsid w:val="005D49FE"/>
    <w:rsid w:val="005D564B"/>
    <w:rsid w:val="005E0DB9"/>
    <w:rsid w:val="005E462E"/>
    <w:rsid w:val="005E7C8A"/>
    <w:rsid w:val="005F0840"/>
    <w:rsid w:val="005F2AFC"/>
    <w:rsid w:val="005F48EC"/>
    <w:rsid w:val="0060625B"/>
    <w:rsid w:val="0061511D"/>
    <w:rsid w:val="00621EDB"/>
    <w:rsid w:val="00622671"/>
    <w:rsid w:val="006237C5"/>
    <w:rsid w:val="00624844"/>
    <w:rsid w:val="006316F3"/>
    <w:rsid w:val="00634B92"/>
    <w:rsid w:val="006353ED"/>
    <w:rsid w:val="00635E4A"/>
    <w:rsid w:val="00642463"/>
    <w:rsid w:val="00642BD4"/>
    <w:rsid w:val="00643445"/>
    <w:rsid w:val="00645655"/>
    <w:rsid w:val="006464F7"/>
    <w:rsid w:val="00646C60"/>
    <w:rsid w:val="006507B1"/>
    <w:rsid w:val="0065264E"/>
    <w:rsid w:val="00653C74"/>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4C42"/>
    <w:rsid w:val="00727B11"/>
    <w:rsid w:val="00740EF6"/>
    <w:rsid w:val="00743128"/>
    <w:rsid w:val="00746084"/>
    <w:rsid w:val="00750212"/>
    <w:rsid w:val="00751EF5"/>
    <w:rsid w:val="00753120"/>
    <w:rsid w:val="00753588"/>
    <w:rsid w:val="00755D36"/>
    <w:rsid w:val="00761680"/>
    <w:rsid w:val="00761D77"/>
    <w:rsid w:val="00762CC5"/>
    <w:rsid w:val="0077051A"/>
    <w:rsid w:val="00776F98"/>
    <w:rsid w:val="0078039B"/>
    <w:rsid w:val="007811EA"/>
    <w:rsid w:val="0078336B"/>
    <w:rsid w:val="0078580B"/>
    <w:rsid w:val="00785F0D"/>
    <w:rsid w:val="00793368"/>
    <w:rsid w:val="007A10F9"/>
    <w:rsid w:val="007A4214"/>
    <w:rsid w:val="007A666B"/>
    <w:rsid w:val="007B1675"/>
    <w:rsid w:val="007B2E70"/>
    <w:rsid w:val="007B52EA"/>
    <w:rsid w:val="007C0B88"/>
    <w:rsid w:val="007C1B36"/>
    <w:rsid w:val="007C4805"/>
    <w:rsid w:val="007C5B82"/>
    <w:rsid w:val="007C663A"/>
    <w:rsid w:val="007D0CD7"/>
    <w:rsid w:val="007D0FB0"/>
    <w:rsid w:val="007D2971"/>
    <w:rsid w:val="007D6DD2"/>
    <w:rsid w:val="007E0CF7"/>
    <w:rsid w:val="007E23D0"/>
    <w:rsid w:val="007E3990"/>
    <w:rsid w:val="007E71DF"/>
    <w:rsid w:val="007F1A9C"/>
    <w:rsid w:val="007F2970"/>
    <w:rsid w:val="007F5056"/>
    <w:rsid w:val="007F6196"/>
    <w:rsid w:val="007F69B0"/>
    <w:rsid w:val="00801124"/>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3268"/>
    <w:rsid w:val="0085548F"/>
    <w:rsid w:val="008562DD"/>
    <w:rsid w:val="008610C6"/>
    <w:rsid w:val="00861D2A"/>
    <w:rsid w:val="00862094"/>
    <w:rsid w:val="008622B3"/>
    <w:rsid w:val="0086293A"/>
    <w:rsid w:val="00866230"/>
    <w:rsid w:val="00871278"/>
    <w:rsid w:val="00873F3C"/>
    <w:rsid w:val="00874F89"/>
    <w:rsid w:val="00876C9E"/>
    <w:rsid w:val="0087760D"/>
    <w:rsid w:val="0088147D"/>
    <w:rsid w:val="00884DB1"/>
    <w:rsid w:val="00885846"/>
    <w:rsid w:val="00885EF4"/>
    <w:rsid w:val="0089156C"/>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37A4"/>
    <w:rsid w:val="00915BC3"/>
    <w:rsid w:val="00915CF1"/>
    <w:rsid w:val="00920CCC"/>
    <w:rsid w:val="00921EFB"/>
    <w:rsid w:val="009226B7"/>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826C5"/>
    <w:rsid w:val="00990647"/>
    <w:rsid w:val="00991025"/>
    <w:rsid w:val="00992EDB"/>
    <w:rsid w:val="00995A81"/>
    <w:rsid w:val="009971AE"/>
    <w:rsid w:val="009A27CF"/>
    <w:rsid w:val="009A6A81"/>
    <w:rsid w:val="009B6EB8"/>
    <w:rsid w:val="009C0625"/>
    <w:rsid w:val="009C16EE"/>
    <w:rsid w:val="009C2ED3"/>
    <w:rsid w:val="009C2F69"/>
    <w:rsid w:val="009C4420"/>
    <w:rsid w:val="009D11A6"/>
    <w:rsid w:val="009D122B"/>
    <w:rsid w:val="009D54F1"/>
    <w:rsid w:val="009E2AC5"/>
    <w:rsid w:val="009F50FC"/>
    <w:rsid w:val="00A00591"/>
    <w:rsid w:val="00A00E51"/>
    <w:rsid w:val="00A013A6"/>
    <w:rsid w:val="00A02673"/>
    <w:rsid w:val="00A03BCE"/>
    <w:rsid w:val="00A05D25"/>
    <w:rsid w:val="00A10999"/>
    <w:rsid w:val="00A13D07"/>
    <w:rsid w:val="00A145B9"/>
    <w:rsid w:val="00A214B1"/>
    <w:rsid w:val="00A24AB9"/>
    <w:rsid w:val="00A25C50"/>
    <w:rsid w:val="00A309B4"/>
    <w:rsid w:val="00A30B97"/>
    <w:rsid w:val="00A33F8A"/>
    <w:rsid w:val="00A34524"/>
    <w:rsid w:val="00A40E85"/>
    <w:rsid w:val="00A43AC8"/>
    <w:rsid w:val="00A4446E"/>
    <w:rsid w:val="00A51ECE"/>
    <w:rsid w:val="00A51FDB"/>
    <w:rsid w:val="00A53137"/>
    <w:rsid w:val="00A61654"/>
    <w:rsid w:val="00A63AD7"/>
    <w:rsid w:val="00A66945"/>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02B4"/>
    <w:rsid w:val="00AD1419"/>
    <w:rsid w:val="00AD466A"/>
    <w:rsid w:val="00AD49B0"/>
    <w:rsid w:val="00AD7217"/>
    <w:rsid w:val="00AE0C76"/>
    <w:rsid w:val="00AE43CE"/>
    <w:rsid w:val="00AF49E5"/>
    <w:rsid w:val="00AF5F80"/>
    <w:rsid w:val="00AF6571"/>
    <w:rsid w:val="00AF67B8"/>
    <w:rsid w:val="00B025DA"/>
    <w:rsid w:val="00B05C2C"/>
    <w:rsid w:val="00B12E03"/>
    <w:rsid w:val="00B23600"/>
    <w:rsid w:val="00B27FCE"/>
    <w:rsid w:val="00B30074"/>
    <w:rsid w:val="00B31C44"/>
    <w:rsid w:val="00B331EE"/>
    <w:rsid w:val="00B428AA"/>
    <w:rsid w:val="00B521EB"/>
    <w:rsid w:val="00B535E2"/>
    <w:rsid w:val="00B54EF0"/>
    <w:rsid w:val="00B60229"/>
    <w:rsid w:val="00B6553C"/>
    <w:rsid w:val="00B65BEA"/>
    <w:rsid w:val="00B6609B"/>
    <w:rsid w:val="00B66B4F"/>
    <w:rsid w:val="00B70D6F"/>
    <w:rsid w:val="00B70E76"/>
    <w:rsid w:val="00B738D2"/>
    <w:rsid w:val="00B846B3"/>
    <w:rsid w:val="00B90702"/>
    <w:rsid w:val="00B91D49"/>
    <w:rsid w:val="00B94B71"/>
    <w:rsid w:val="00B959BB"/>
    <w:rsid w:val="00B96DEA"/>
    <w:rsid w:val="00BA09BB"/>
    <w:rsid w:val="00BA2EEC"/>
    <w:rsid w:val="00BB05A3"/>
    <w:rsid w:val="00BC3275"/>
    <w:rsid w:val="00BC53CB"/>
    <w:rsid w:val="00BD2D1A"/>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46DB3"/>
    <w:rsid w:val="00C54764"/>
    <w:rsid w:val="00C54B73"/>
    <w:rsid w:val="00C558E8"/>
    <w:rsid w:val="00C61AF6"/>
    <w:rsid w:val="00C620DF"/>
    <w:rsid w:val="00C628C2"/>
    <w:rsid w:val="00C661D5"/>
    <w:rsid w:val="00C7346A"/>
    <w:rsid w:val="00C810E6"/>
    <w:rsid w:val="00C84F5B"/>
    <w:rsid w:val="00C87A4D"/>
    <w:rsid w:val="00C9180A"/>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60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50BB"/>
    <w:rsid w:val="00D972F4"/>
    <w:rsid w:val="00D97AFF"/>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029C"/>
    <w:rsid w:val="00E12A83"/>
    <w:rsid w:val="00E16315"/>
    <w:rsid w:val="00E1771D"/>
    <w:rsid w:val="00E252B9"/>
    <w:rsid w:val="00E27BBB"/>
    <w:rsid w:val="00E3172D"/>
    <w:rsid w:val="00E329B6"/>
    <w:rsid w:val="00E32EF9"/>
    <w:rsid w:val="00E3525C"/>
    <w:rsid w:val="00E40492"/>
    <w:rsid w:val="00E41D18"/>
    <w:rsid w:val="00E430B1"/>
    <w:rsid w:val="00E56BA3"/>
    <w:rsid w:val="00E6309D"/>
    <w:rsid w:val="00E6628F"/>
    <w:rsid w:val="00E70AB7"/>
    <w:rsid w:val="00E72702"/>
    <w:rsid w:val="00E72A5D"/>
    <w:rsid w:val="00E76289"/>
    <w:rsid w:val="00E776C4"/>
    <w:rsid w:val="00E77DE5"/>
    <w:rsid w:val="00E83A2E"/>
    <w:rsid w:val="00E8560B"/>
    <w:rsid w:val="00E85C2C"/>
    <w:rsid w:val="00E91373"/>
    <w:rsid w:val="00E921D9"/>
    <w:rsid w:val="00E97485"/>
    <w:rsid w:val="00EA3C65"/>
    <w:rsid w:val="00EA7723"/>
    <w:rsid w:val="00EC2FAA"/>
    <w:rsid w:val="00EC3D53"/>
    <w:rsid w:val="00EC3E5C"/>
    <w:rsid w:val="00EC7B49"/>
    <w:rsid w:val="00ED42BC"/>
    <w:rsid w:val="00ED56CB"/>
    <w:rsid w:val="00EE2CBE"/>
    <w:rsid w:val="00EE48CF"/>
    <w:rsid w:val="00EF0A66"/>
    <w:rsid w:val="00EF3848"/>
    <w:rsid w:val="00F0128C"/>
    <w:rsid w:val="00F05865"/>
    <w:rsid w:val="00F0658F"/>
    <w:rsid w:val="00F128C2"/>
    <w:rsid w:val="00F13B5B"/>
    <w:rsid w:val="00F15BF8"/>
    <w:rsid w:val="00F16F25"/>
    <w:rsid w:val="00F2001F"/>
    <w:rsid w:val="00F23B03"/>
    <w:rsid w:val="00F2557E"/>
    <w:rsid w:val="00F33934"/>
    <w:rsid w:val="00F348E9"/>
    <w:rsid w:val="00F4098C"/>
    <w:rsid w:val="00F43E68"/>
    <w:rsid w:val="00F44A6F"/>
    <w:rsid w:val="00F50B97"/>
    <w:rsid w:val="00F519F3"/>
    <w:rsid w:val="00F55E81"/>
    <w:rsid w:val="00F60FCE"/>
    <w:rsid w:val="00F61095"/>
    <w:rsid w:val="00F6284B"/>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0698"/>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D46A7F"/>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1D"/>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E76289"/>
    <w:pPr>
      <w:keepNext/>
      <w:spacing w:after="200"/>
      <w:ind w:firstLine="0"/>
      <w:jc w:val="center"/>
      <w:outlineLvl w:val="0"/>
    </w:pPr>
    <w:rPr>
      <w:rFonts w:ascii="Arial" w:eastAsiaTheme="majorEastAsia" w:hAnsi="Arial" w:cs="Arial"/>
      <w:b/>
    </w:rPr>
  </w:style>
  <w:style w:type="paragraph" w:styleId="Heading2">
    <w:name w:val="heading 2"/>
    <w:link w:val="Heading2Char"/>
    <w:uiPriority w:val="9"/>
    <w:unhideWhenUsed/>
    <w:qFormat/>
    <w:rsid w:val="00E76289"/>
    <w:pPr>
      <w:keepNext/>
      <w:tabs>
        <w:tab w:val="left" w:pos="720"/>
      </w:tabs>
      <w:spacing w:after="200"/>
      <w:ind w:left="720" w:hanging="720"/>
      <w:outlineLvl w:val="1"/>
    </w:pPr>
    <w:rPr>
      <w:rFonts w:ascii="Arial" w:eastAsiaTheme="majorEastAsia" w:hAnsi="Arial" w:cs="Arial"/>
      <w:b/>
    </w:rPr>
  </w:style>
  <w:style w:type="paragraph" w:styleId="Heading3">
    <w:name w:val="heading 3"/>
    <w:link w:val="Heading3Char"/>
    <w:uiPriority w:val="9"/>
    <w:unhideWhenUsed/>
    <w:qFormat/>
    <w:rsid w:val="00E76289"/>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76289"/>
    <w:pPr>
      <w:outlineLvl w:val="3"/>
    </w:pPr>
  </w:style>
  <w:style w:type="paragraph" w:styleId="Heading5">
    <w:name w:val="heading 5"/>
    <w:basedOn w:val="Heading4"/>
    <w:next w:val="Heading4"/>
    <w:link w:val="Heading5Char"/>
    <w:uiPriority w:val="9"/>
    <w:unhideWhenUsed/>
    <w:rsid w:val="00E76289"/>
    <w:pPr>
      <w:outlineLvl w:val="4"/>
    </w:pPr>
  </w:style>
  <w:style w:type="paragraph" w:styleId="Heading6">
    <w:name w:val="heading 6"/>
    <w:basedOn w:val="Heading5"/>
    <w:link w:val="Heading6Char"/>
    <w:uiPriority w:val="9"/>
    <w:unhideWhenUsed/>
    <w:rsid w:val="00E76289"/>
    <w:pPr>
      <w:outlineLvl w:val="5"/>
    </w:pPr>
  </w:style>
  <w:style w:type="paragraph" w:styleId="Heading7">
    <w:name w:val="heading 7"/>
    <w:basedOn w:val="Heading6"/>
    <w:link w:val="Heading7Char"/>
    <w:uiPriority w:val="9"/>
    <w:unhideWhenUsed/>
    <w:rsid w:val="00E76289"/>
    <w:pPr>
      <w:outlineLvl w:val="6"/>
    </w:pPr>
  </w:style>
  <w:style w:type="paragraph" w:styleId="Heading8">
    <w:name w:val="heading 8"/>
    <w:basedOn w:val="Heading7"/>
    <w:link w:val="Heading8Char"/>
    <w:uiPriority w:val="9"/>
    <w:unhideWhenUsed/>
    <w:rsid w:val="00E76289"/>
    <w:pPr>
      <w:outlineLvl w:val="7"/>
    </w:pPr>
  </w:style>
  <w:style w:type="paragraph" w:styleId="Heading9">
    <w:name w:val="heading 9"/>
    <w:basedOn w:val="Heading8"/>
    <w:link w:val="Heading9Char"/>
    <w:uiPriority w:val="9"/>
    <w:unhideWhenUsed/>
    <w:rsid w:val="00E7628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E76289"/>
    <w:rPr>
      <w:rFonts w:ascii="Arial" w:eastAsiaTheme="majorEastAsia" w:hAnsi="Arial" w:cs="Arial"/>
      <w:b/>
    </w:rPr>
  </w:style>
  <w:style w:type="character" w:customStyle="1" w:styleId="Heading2Char">
    <w:name w:val="Heading 2 Char"/>
    <w:basedOn w:val="DefaultParagraphFont"/>
    <w:link w:val="Heading2"/>
    <w:uiPriority w:val="9"/>
    <w:rsid w:val="00E76289"/>
    <w:rPr>
      <w:rFonts w:ascii="Arial" w:eastAsiaTheme="majorEastAsia" w:hAnsi="Arial" w:cs="Arial"/>
      <w:b/>
    </w:rPr>
  </w:style>
  <w:style w:type="character" w:customStyle="1" w:styleId="Heading4Char">
    <w:name w:val="Heading 4 Char"/>
    <w:basedOn w:val="DefaultParagraphFont"/>
    <w:link w:val="Heading4"/>
    <w:uiPriority w:val="9"/>
    <w:rsid w:val="00E76289"/>
    <w:rPr>
      <w:rFonts w:ascii="Arial" w:eastAsiaTheme="majorEastAsia" w:hAnsi="Arial" w:cs="Arial"/>
      <w:b/>
      <w:i/>
    </w:rPr>
  </w:style>
  <w:style w:type="character" w:customStyle="1" w:styleId="Heading3Char">
    <w:name w:val="Heading 3 Char"/>
    <w:basedOn w:val="DefaultParagraphFont"/>
    <w:link w:val="Heading3"/>
    <w:uiPriority w:val="9"/>
    <w:rsid w:val="00E76289"/>
    <w:rPr>
      <w:rFonts w:ascii="Arial" w:eastAsiaTheme="majorEastAsia" w:hAnsi="Arial" w:cs="Arial"/>
      <w:b/>
      <w:i/>
    </w:rPr>
  </w:style>
  <w:style w:type="character" w:customStyle="1" w:styleId="Heading5Char">
    <w:name w:val="Heading 5 Char"/>
    <w:basedOn w:val="DefaultParagraphFont"/>
    <w:link w:val="Heading5"/>
    <w:uiPriority w:val="9"/>
    <w:rsid w:val="00E76289"/>
    <w:rPr>
      <w:rFonts w:ascii="Arial" w:eastAsiaTheme="majorEastAsia" w:hAnsi="Arial" w:cs="Arial"/>
      <w:b/>
      <w:i/>
    </w:rPr>
  </w:style>
  <w:style w:type="character" w:customStyle="1" w:styleId="Heading7Char">
    <w:name w:val="Heading 7 Char"/>
    <w:basedOn w:val="DefaultParagraphFont"/>
    <w:link w:val="Heading7"/>
    <w:uiPriority w:val="9"/>
    <w:rsid w:val="00E76289"/>
    <w:rPr>
      <w:rFonts w:ascii="Arial" w:eastAsiaTheme="majorEastAsia" w:hAnsi="Arial" w:cs="Arial"/>
      <w:b/>
      <w:i/>
    </w:rPr>
  </w:style>
  <w:style w:type="character" w:customStyle="1" w:styleId="Heading6Char">
    <w:name w:val="Heading 6 Char"/>
    <w:basedOn w:val="DefaultParagraphFont"/>
    <w:link w:val="Heading6"/>
    <w:uiPriority w:val="9"/>
    <w:rsid w:val="00E76289"/>
    <w:rPr>
      <w:rFonts w:ascii="Arial" w:eastAsiaTheme="majorEastAsia" w:hAnsi="Arial" w:cs="Arial"/>
      <w:b/>
      <w:i/>
    </w:rPr>
  </w:style>
  <w:style w:type="character" w:customStyle="1" w:styleId="Heading8Char">
    <w:name w:val="Heading 8 Char"/>
    <w:basedOn w:val="DefaultParagraphFont"/>
    <w:link w:val="Heading8"/>
    <w:uiPriority w:val="9"/>
    <w:rsid w:val="00E76289"/>
    <w:rPr>
      <w:rFonts w:ascii="Arial" w:eastAsiaTheme="majorEastAsia" w:hAnsi="Arial" w:cs="Arial"/>
      <w:b/>
      <w:i/>
    </w:rPr>
  </w:style>
  <w:style w:type="character" w:customStyle="1" w:styleId="Heading9Char">
    <w:name w:val="Heading 9 Char"/>
    <w:basedOn w:val="DefaultParagraphFont"/>
    <w:link w:val="Heading9"/>
    <w:uiPriority w:val="9"/>
    <w:rsid w:val="00E76289"/>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44D7-642E-4ED7-909E-4D79B587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3067</Words>
  <Characters>17484</Characters>
  <Application>Microsoft Office Word</Application>
  <DocSecurity>0</DocSecurity>
  <PresentationFormat>15|.DOCX</PresentationFormat>
  <Lines>145</Lines>
  <Paragraphs>41</Paragraphs>
  <ScaleCrop>false</ScaleCrop>
  <HeadingPairs>
    <vt:vector size="2" baseType="variant">
      <vt:variant>
        <vt:lpstr>Title</vt:lpstr>
      </vt:variant>
      <vt:variant>
        <vt:i4>1</vt:i4>
      </vt:variant>
    </vt:vector>
  </HeadingPairs>
  <TitlesOfParts>
    <vt:vector size="1" baseType="lpstr">
      <vt:lpstr>5206 Student Discipline (JKS updates 5-31-22) (01871102).DOCX</vt:lpstr>
    </vt:vector>
  </TitlesOfParts>
  <Company>Thrun Law Firm</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5206 Student Discipline (JKS updates 5-31-22) (01871102).DOCX</dc:title>
  <dc:subject/>
  <dc:creator>Rachel E. Hewitt</dc:creator>
  <cp:keywords/>
  <dc:description/>
  <cp:lastModifiedBy>MICHELLE MUNYON</cp:lastModifiedBy>
  <cp:revision>9</cp:revision>
  <cp:lastPrinted>2021-02-22T18:48:00Z</cp:lastPrinted>
  <dcterms:created xsi:type="dcterms:W3CDTF">2022-06-13T12:37:00Z</dcterms:created>
  <dcterms:modified xsi:type="dcterms:W3CDTF">2025-02-25T20:16:00Z</dcterms:modified>
</cp:coreProperties>
</file>