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3E34" w14:textId="1042229B" w:rsidR="007A69EC" w:rsidRPr="007A69EC" w:rsidRDefault="007A69EC" w:rsidP="007A69EC">
      <w:pPr>
        <w:pStyle w:val="Heading1"/>
      </w:pPr>
      <w:r w:rsidRPr="007A69EC">
        <w:t>Series 3000: Operation</w:t>
      </w:r>
      <w:r w:rsidR="00655B37">
        <w:t>s</w:t>
      </w:r>
      <w:r w:rsidRPr="007A69EC">
        <w:t>, Finance, and Property</w:t>
      </w:r>
    </w:p>
    <w:p w14:paraId="6E8F53B7" w14:textId="77777777" w:rsidR="007A69EC" w:rsidRPr="007A69EC" w:rsidRDefault="007A69EC" w:rsidP="007A69EC">
      <w:pPr>
        <w:pStyle w:val="Heading2"/>
      </w:pPr>
      <w:r w:rsidRPr="007A69EC">
        <w:t>3100</w:t>
      </w:r>
      <w:r w:rsidRPr="007A69EC">
        <w:tab/>
        <w:t>General Operations</w:t>
      </w:r>
    </w:p>
    <w:p w14:paraId="0B8B7304" w14:textId="6AD06552" w:rsidR="007A69EC" w:rsidRPr="007A69EC" w:rsidRDefault="007A69EC" w:rsidP="007A69EC">
      <w:pPr>
        <w:pStyle w:val="Heading3"/>
        <w:tabs>
          <w:tab w:val="left" w:pos="1170"/>
        </w:tabs>
      </w:pPr>
      <w:r>
        <w:t>3115-F-</w:t>
      </w:r>
      <w:r w:rsidR="00BF6A62">
        <w:t>4</w:t>
      </w:r>
      <w:r>
        <w:tab/>
        <w:t xml:space="preserve">Determination Letter  </w:t>
      </w:r>
    </w:p>
    <w:p w14:paraId="7FC82AB4" w14:textId="77777777" w:rsidR="007A69EC" w:rsidRPr="00CF67FA" w:rsidRDefault="007A69EC" w:rsidP="007A69EC">
      <w:pPr>
        <w:pStyle w:val="PolicyBody"/>
        <w:rPr>
          <w:i/>
          <w:iCs/>
          <w:sz w:val="20"/>
          <w:szCs w:val="20"/>
        </w:rPr>
      </w:pPr>
      <w:r w:rsidRPr="2339F290">
        <w:rPr>
          <w:i/>
          <w:iCs/>
          <w:sz w:val="20"/>
          <w:szCs w:val="20"/>
        </w:rPr>
        <w:t>These letters notify the parties of the investigation outcome. The letters must be substantially similar in content and sent to the Complainant(s) and Respondent(s) simultaneously once the Decisionmaker has made a determination of responsibility.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7A69EC" w:rsidRPr="0071114F" w14:paraId="58D2A7A7" w14:textId="77777777" w:rsidTr="00AA7D37">
        <w:tc>
          <w:tcPr>
            <w:tcW w:w="9350" w:type="dxa"/>
            <w:shd w:val="clear" w:color="auto" w:fill="BFBFBF" w:themeFill="background1" w:themeFillShade="BF"/>
            <w:vAlign w:val="center"/>
          </w:tcPr>
          <w:p w14:paraId="3D1B3BD1" w14:textId="77777777" w:rsidR="007A69EC" w:rsidRPr="0071114F" w:rsidRDefault="007A69EC" w:rsidP="00AA7D37">
            <w:pPr>
              <w:spacing w:before="120" w:after="120"/>
              <w:jc w:val="center"/>
            </w:pPr>
            <w:r w:rsidRPr="007A69EC">
              <w:rPr>
                <w:b/>
                <w:color w:val="auto"/>
                <w:sz w:val="22"/>
                <w:szCs w:val="22"/>
              </w:rPr>
              <w:t>To be sent on District letterhead</w:t>
            </w:r>
          </w:p>
        </w:tc>
      </w:tr>
    </w:tbl>
    <w:p w14:paraId="24768CA2" w14:textId="77777777" w:rsidR="007A69EC" w:rsidRPr="00053904" w:rsidRDefault="007A69EC" w:rsidP="007A69EC">
      <w:pPr>
        <w:pStyle w:val="NoSpacing"/>
        <w:spacing w:before="360" w:after="240"/>
        <w:jc w:val="center"/>
        <w:rPr>
          <w:rFonts w:ascii="Arial" w:hAnsi="Arial" w:cs="Arial"/>
          <w:sz w:val="24"/>
          <w:szCs w:val="24"/>
        </w:rPr>
      </w:pPr>
      <w:r w:rsidRPr="00053904">
        <w:rPr>
          <w:rFonts w:ascii="Arial" w:hAnsi="Arial" w:cs="Arial"/>
          <w:sz w:val="24"/>
          <w:szCs w:val="24"/>
        </w:rPr>
        <w:t>[</w:t>
      </w:r>
      <w:r w:rsidRPr="00053904">
        <w:rPr>
          <w:rFonts w:ascii="Arial" w:hAnsi="Arial" w:cs="Arial"/>
          <w:sz w:val="24"/>
          <w:szCs w:val="24"/>
          <w:highlight w:val="cyan"/>
        </w:rPr>
        <w:t>Date</w:t>
      </w:r>
      <w:r w:rsidRPr="00053904">
        <w:rPr>
          <w:rFonts w:ascii="Arial" w:hAnsi="Arial" w:cs="Arial"/>
          <w:sz w:val="24"/>
          <w:szCs w:val="24"/>
        </w:rPr>
        <w:t>]</w:t>
      </w:r>
    </w:p>
    <w:p w14:paraId="72FDE9F5" w14:textId="77777777" w:rsidR="007A69EC" w:rsidRPr="001F10C6" w:rsidRDefault="007A69EC" w:rsidP="007A69EC">
      <w:pPr>
        <w:pStyle w:val="PolicyBody"/>
        <w:spacing w:after="0"/>
      </w:pPr>
      <w:r w:rsidRPr="001F10C6">
        <w:t>[</w:t>
      </w:r>
      <w:r w:rsidRPr="001F10C6">
        <w:rPr>
          <w:highlight w:val="cyan"/>
        </w:rPr>
        <w:t>Name</w:t>
      </w:r>
      <w:r w:rsidRPr="001F10C6">
        <w:t>]</w:t>
      </w:r>
    </w:p>
    <w:p w14:paraId="1205444F" w14:textId="77777777" w:rsidR="007A69EC" w:rsidRPr="001F10C6" w:rsidRDefault="007A69EC" w:rsidP="007A69EC">
      <w:pPr>
        <w:pStyle w:val="PolicyBody"/>
        <w:spacing w:after="0"/>
      </w:pPr>
      <w:r w:rsidRPr="001F10C6">
        <w:t>[</w:t>
      </w:r>
      <w:r w:rsidRPr="001F10C6">
        <w:rPr>
          <w:highlight w:val="cyan"/>
        </w:rPr>
        <w:t>Address</w:t>
      </w:r>
      <w:r w:rsidRPr="001F10C6">
        <w:t>]</w:t>
      </w:r>
    </w:p>
    <w:p w14:paraId="6F1A382E" w14:textId="77777777" w:rsidR="007A69EC" w:rsidRPr="001F10C6" w:rsidRDefault="007A69EC" w:rsidP="007A69EC">
      <w:pPr>
        <w:pStyle w:val="PolicyBody"/>
        <w:spacing w:after="0"/>
      </w:pPr>
      <w:r w:rsidRPr="001F10C6">
        <w:t>[</w:t>
      </w:r>
      <w:r w:rsidRPr="001F10C6">
        <w:rPr>
          <w:highlight w:val="cyan"/>
        </w:rPr>
        <w:t>City, State, Zip Code</w:t>
      </w:r>
      <w:r w:rsidRPr="001F10C6">
        <w:t>]</w:t>
      </w:r>
    </w:p>
    <w:p w14:paraId="5BEA205D" w14:textId="77777777" w:rsidR="007A69EC" w:rsidRPr="0071114F" w:rsidRDefault="007A69EC" w:rsidP="007A69EC">
      <w:pPr>
        <w:pStyle w:val="PolicyBody"/>
        <w:spacing w:before="200"/>
        <w:ind w:left="720"/>
        <w:rPr>
          <w:b/>
          <w:i/>
        </w:rPr>
      </w:pPr>
      <w:r w:rsidRPr="0071114F">
        <w:rPr>
          <w:b/>
          <w:i/>
        </w:rPr>
        <w:t xml:space="preserve">Re: </w:t>
      </w:r>
      <w:r>
        <w:rPr>
          <w:b/>
          <w:i/>
        </w:rPr>
        <w:t>Discrimination Investigation – Notice of Investigation Outcome</w:t>
      </w:r>
    </w:p>
    <w:p w14:paraId="3FE8801A" w14:textId="77777777" w:rsidR="007A69EC" w:rsidRDefault="007A69EC" w:rsidP="007A69EC">
      <w:pPr>
        <w:pStyle w:val="PolicyBody"/>
      </w:pPr>
      <w:r w:rsidRPr="001E2BA7">
        <w:t>Dear [</w:t>
      </w:r>
      <w:r w:rsidRPr="00625EDE">
        <w:rPr>
          <w:highlight w:val="cyan"/>
        </w:rPr>
        <w:t>Name</w:t>
      </w:r>
      <w:r w:rsidRPr="001E2BA7">
        <w:t>]:</w:t>
      </w:r>
    </w:p>
    <w:p w14:paraId="55874A00" w14:textId="77777777" w:rsidR="007A69EC" w:rsidRPr="001E2BA7" w:rsidRDefault="007A69EC" w:rsidP="007A69EC">
      <w:pPr>
        <w:pStyle w:val="PolicyBody"/>
        <w:ind w:firstLine="720"/>
      </w:pPr>
      <w:r>
        <w:t xml:space="preserve">The </w:t>
      </w:r>
      <w:proofErr w:type="gramStart"/>
      <w:r>
        <w:t>District</w:t>
      </w:r>
      <w:proofErr w:type="gramEnd"/>
      <w:r>
        <w:t xml:space="preserve"> has completed its investigation into discrimination allegations reported on [</w:t>
      </w:r>
      <w:r w:rsidRPr="22AF3C70">
        <w:rPr>
          <w:highlight w:val="cyan"/>
        </w:rPr>
        <w:t>Insert date</w:t>
      </w:r>
      <w:r>
        <w:t>] by [</w:t>
      </w:r>
      <w:r w:rsidRPr="22AF3C70">
        <w:rPr>
          <w:highlight w:val="cyan"/>
        </w:rPr>
        <w:t>name of reporter or person who filed complaint</w:t>
      </w:r>
      <w:r>
        <w:t>]. The Complaint alleged that: [</w:t>
      </w:r>
      <w:r w:rsidRPr="22AF3C70">
        <w:rPr>
          <w:highlight w:val="cyan"/>
        </w:rPr>
        <w:t>Identify allegations,</w:t>
      </w:r>
      <w:r w:rsidRPr="22AF3C70">
        <w:rPr>
          <w:i/>
          <w:iCs/>
          <w:highlight w:val="cyan"/>
        </w:rPr>
        <w:t xml:space="preserve"> </w:t>
      </w:r>
      <w:r w:rsidRPr="22AF3C70">
        <w:rPr>
          <w:highlight w:val="cyan"/>
        </w:rPr>
        <w:t>e.g., “John engaged in race-based harassment against Jane on the school bus on June 1”</w:t>
      </w:r>
      <w:r>
        <w:t>].</w:t>
      </w:r>
    </w:p>
    <w:p w14:paraId="422EB2B3" w14:textId="77777777" w:rsidR="007A69EC" w:rsidRPr="001E2BA7" w:rsidRDefault="007A69EC" w:rsidP="007A69EC">
      <w:pPr>
        <w:pStyle w:val="PolicyBody"/>
        <w:ind w:firstLine="720"/>
      </w:pPr>
      <w:r>
        <w:t>The</w:t>
      </w:r>
      <w:r w:rsidRPr="001E2BA7">
        <w:t xml:space="preserve"> </w:t>
      </w:r>
      <w:proofErr w:type="gramStart"/>
      <w:r w:rsidRPr="001E2BA7">
        <w:t>District</w:t>
      </w:r>
      <w:proofErr w:type="gramEnd"/>
      <w:r w:rsidRPr="001E2BA7">
        <w:t xml:space="preserve"> took the following procedural steps</w:t>
      </w:r>
      <w:r>
        <w:t xml:space="preserve"> to investigate the allegations </w:t>
      </w:r>
      <w:r w:rsidRPr="001E2BA7">
        <w:t>[</w:t>
      </w:r>
      <w:r w:rsidRPr="00680113">
        <w:rPr>
          <w:highlight w:val="cyan"/>
        </w:rPr>
        <w:t xml:space="preserve">This list is not </w:t>
      </w:r>
      <w:r w:rsidRPr="00053904">
        <w:rPr>
          <w:highlight w:val="cyan"/>
        </w:rPr>
        <w:t xml:space="preserve">exhaustive. Modify </w:t>
      </w:r>
      <w:r w:rsidRPr="00625EDE">
        <w:rPr>
          <w:highlight w:val="cyan"/>
        </w:rPr>
        <w:t>this list depending on what was done during the investigation, include relevant dates and a description for each procedural step taken</w:t>
      </w:r>
      <w:r w:rsidRPr="001E2BA7">
        <w:t>]:</w:t>
      </w:r>
    </w:p>
    <w:p w14:paraId="148A488F" w14:textId="77777777" w:rsidR="007A69EC" w:rsidRPr="00053904" w:rsidRDefault="007A69EC" w:rsidP="007A69EC">
      <w:pPr>
        <w:pStyle w:val="PolicyBody"/>
        <w:numPr>
          <w:ilvl w:val="0"/>
          <w:numId w:val="15"/>
        </w:numPr>
      </w:pPr>
      <w:r w:rsidRPr="00053904">
        <w:rPr>
          <w:highlight w:val="cyan"/>
        </w:rPr>
        <w:t>Notice to the parties informing them of the commencement of the investigation and the allegations involved;</w:t>
      </w:r>
    </w:p>
    <w:p w14:paraId="180E4D06" w14:textId="77777777" w:rsidR="007A69EC" w:rsidRPr="00053904" w:rsidRDefault="007A69EC" w:rsidP="007A69EC">
      <w:pPr>
        <w:pStyle w:val="PolicyBody"/>
        <w:numPr>
          <w:ilvl w:val="0"/>
          <w:numId w:val="15"/>
        </w:numPr>
      </w:pPr>
      <w:r w:rsidRPr="00053904">
        <w:rPr>
          <w:highlight w:val="cyan"/>
        </w:rPr>
        <w:t>Witness interviews;</w:t>
      </w:r>
    </w:p>
    <w:p w14:paraId="77ADA60F" w14:textId="77777777" w:rsidR="007A69EC" w:rsidRPr="00053904" w:rsidRDefault="007A69EC" w:rsidP="007A69EC">
      <w:pPr>
        <w:pStyle w:val="PolicyBody"/>
        <w:numPr>
          <w:ilvl w:val="0"/>
          <w:numId w:val="15"/>
        </w:numPr>
      </w:pPr>
      <w:r w:rsidRPr="00053904">
        <w:rPr>
          <w:highlight w:val="cyan"/>
        </w:rPr>
        <w:t>Party interviews;</w:t>
      </w:r>
    </w:p>
    <w:p w14:paraId="5BC88735" w14:textId="77777777" w:rsidR="007A69EC" w:rsidRPr="001E2BA7" w:rsidRDefault="007A69EC" w:rsidP="007A69EC">
      <w:pPr>
        <w:pStyle w:val="PolicyBody"/>
        <w:numPr>
          <w:ilvl w:val="0"/>
          <w:numId w:val="15"/>
        </w:numPr>
      </w:pPr>
      <w:r w:rsidRPr="00053904">
        <w:rPr>
          <w:highlight w:val="cyan"/>
        </w:rPr>
        <w:t>Site visits</w:t>
      </w:r>
      <w:r w:rsidRPr="001E2BA7">
        <w:t>]</w:t>
      </w:r>
      <w:r>
        <w:t>.</w:t>
      </w:r>
    </w:p>
    <w:p w14:paraId="36F7DC8A" w14:textId="77777777" w:rsidR="007A69EC" w:rsidRPr="001E2BA7" w:rsidRDefault="007A69EC" w:rsidP="007A69EC">
      <w:pPr>
        <w:pStyle w:val="PolicyBody"/>
        <w:ind w:firstLine="720"/>
      </w:pPr>
      <w:r>
        <w:t>Based on a preponderance of the evidence, I make the following findings of fact</w:t>
      </w:r>
      <w:r w:rsidRPr="001E2BA7">
        <w:t xml:space="preserve">: </w:t>
      </w:r>
      <w:r w:rsidRPr="006B5F62">
        <w:t>[</w:t>
      </w:r>
      <w:r w:rsidRPr="006B5F62">
        <w:rPr>
          <w:highlight w:val="cyan"/>
        </w:rPr>
        <w:t>I</w:t>
      </w:r>
      <w:r>
        <w:rPr>
          <w:highlight w:val="cyan"/>
        </w:rPr>
        <w:t>nsert</w:t>
      </w:r>
      <w:r w:rsidRPr="006B5F62">
        <w:rPr>
          <w:highlight w:val="cyan"/>
        </w:rPr>
        <w:t xml:space="preserve"> findings of fact</w:t>
      </w:r>
      <w:r>
        <w:rPr>
          <w:highlight w:val="cyan"/>
        </w:rPr>
        <w:t xml:space="preserve"> relevant to whether the allegations are true and whether they constitute unlawful discrimination, harassment, or retaliation. Include specific dates, times, locations, and quotes. Make necessary credibility decisions and explain basis for those decisions.</w:t>
      </w:r>
      <w:r>
        <w:t>]</w:t>
      </w:r>
    </w:p>
    <w:p w14:paraId="5DD45D44" w14:textId="77777777" w:rsidR="007A69EC" w:rsidRPr="001E2BA7" w:rsidRDefault="007A69EC" w:rsidP="007A69EC">
      <w:pPr>
        <w:pStyle w:val="PolicyBody"/>
        <w:ind w:firstLine="720"/>
      </w:pPr>
      <w:r w:rsidRPr="001E2BA7">
        <w:t xml:space="preserve">Based on the foregoing, </w:t>
      </w:r>
      <w:r>
        <w:t>I determine</w:t>
      </w:r>
      <w:r w:rsidRPr="001E2BA7">
        <w:t xml:space="preserve">: </w:t>
      </w:r>
    </w:p>
    <w:p w14:paraId="370AF051" w14:textId="77777777" w:rsidR="007A69EC" w:rsidRPr="00053904" w:rsidRDefault="007A69EC" w:rsidP="007A69EC">
      <w:pPr>
        <w:autoSpaceDE w:val="0"/>
        <w:autoSpaceDN w:val="0"/>
        <w:adjustRightInd w:val="0"/>
        <w:ind w:firstLine="720"/>
      </w:pPr>
      <w:r w:rsidRPr="00053904">
        <w:lastRenderedPageBreak/>
        <w:t>[</w:t>
      </w:r>
      <w:r w:rsidRPr="00680113">
        <w:rPr>
          <w:highlight w:val="cyan"/>
        </w:rPr>
        <w:t xml:space="preserve">Insert conclusions about the application of the findings of fact </w:t>
      </w:r>
      <w:r>
        <w:rPr>
          <w:highlight w:val="cyan"/>
        </w:rPr>
        <w:t xml:space="preserve">to the </w:t>
      </w:r>
      <w:r w:rsidRPr="00680113">
        <w:rPr>
          <w:highlight w:val="cyan"/>
        </w:rPr>
        <w:t>Policy, e.g</w:t>
      </w:r>
      <w:r w:rsidRPr="00CF67FA">
        <w:rPr>
          <w:highlight w:val="cyan"/>
        </w:rPr>
        <w:t xml:space="preserve">., “I find that, based on a preponderance of the evidence, </w:t>
      </w:r>
      <w:r>
        <w:rPr>
          <w:highlight w:val="cyan"/>
        </w:rPr>
        <w:t>the conduct created a hostile environment in violation of District Policy.</w:t>
      </w:r>
      <w:r w:rsidRPr="00CF67FA">
        <w:rPr>
          <w:highlight w:val="cyan"/>
        </w:rPr>
        <w:t>”</w:t>
      </w:r>
      <w:r w:rsidRPr="00053904">
        <w:t>]</w:t>
      </w:r>
    </w:p>
    <w:p w14:paraId="39B21B82" w14:textId="77777777" w:rsidR="007A69EC" w:rsidRPr="006B5F62" w:rsidRDefault="007A69EC" w:rsidP="007A69EC">
      <w:pPr>
        <w:autoSpaceDE w:val="0"/>
        <w:autoSpaceDN w:val="0"/>
        <w:adjustRightInd w:val="0"/>
        <w:ind w:firstLine="720"/>
      </w:pPr>
      <w:r w:rsidRPr="00053904">
        <w:t>[</w:t>
      </w:r>
      <w:r w:rsidRPr="00680113">
        <w:rPr>
          <w:highlight w:val="cyan"/>
        </w:rPr>
        <w:t>If applicable, insert conclusions about the application of the findings of fact to other relevant code of conduct, policy, law, or rule, e.g</w:t>
      </w:r>
      <w:r w:rsidRPr="00CF67FA">
        <w:rPr>
          <w:highlight w:val="cyan"/>
        </w:rPr>
        <w:t>., “Respondent’s behavior also violated other District policies and codes of conduct. Specifically, (identify and describe policy/law/rule/code section and how it was violated.)</w:t>
      </w:r>
      <w:r w:rsidRPr="00CF67FA">
        <w:t>]</w:t>
      </w:r>
    </w:p>
    <w:p w14:paraId="00D61A08" w14:textId="77777777" w:rsidR="007A69EC" w:rsidRDefault="007A69EC" w:rsidP="007A69EC">
      <w:pPr>
        <w:pStyle w:val="PolicyBody"/>
        <w:ind w:firstLine="720"/>
      </w:pPr>
      <w:r>
        <w:t xml:space="preserve">As a result of this determination, the </w:t>
      </w:r>
      <w:proofErr w:type="gramStart"/>
      <w:r>
        <w:t>District</w:t>
      </w:r>
      <w:proofErr w:type="gramEnd"/>
      <w:r>
        <w:t xml:space="preserve"> will take the following actions to restore or preserve equal access to the District’s education programs and activities: [</w:t>
      </w:r>
      <w:r>
        <w:rPr>
          <w:highlight w:val="cyan"/>
        </w:rPr>
        <w:t>Insert broad description of action.</w:t>
      </w:r>
      <w:r>
        <w:t>]</w:t>
      </w:r>
    </w:p>
    <w:p w14:paraId="30B1432E" w14:textId="77777777" w:rsidR="007A69EC" w:rsidRDefault="007A69EC" w:rsidP="007A69EC">
      <w:pPr>
        <w:pStyle w:val="PolicyBody"/>
        <w:ind w:firstLine="720"/>
      </w:pPr>
      <w:r>
        <w:t xml:space="preserve">The </w:t>
      </w:r>
      <w:proofErr w:type="gramStart"/>
      <w:r>
        <w:t>Coordinator</w:t>
      </w:r>
      <w:proofErr w:type="gramEnd"/>
      <w:r>
        <w:t xml:space="preserve"> will communicate separately with each party about implementation of applicable remedial measures.</w:t>
      </w:r>
    </w:p>
    <w:p w14:paraId="1B6AFDE0" w14:textId="77777777" w:rsidR="007A69EC" w:rsidRPr="001E2BA7" w:rsidRDefault="007A69EC" w:rsidP="007A69EC">
      <w:pPr>
        <w:pStyle w:val="PolicyBody"/>
        <w:ind w:firstLine="720"/>
      </w:pPr>
      <w:r>
        <w:t>[</w:t>
      </w:r>
      <w:r w:rsidRPr="00601CC3">
        <w:rPr>
          <w:highlight w:val="cyan"/>
        </w:rPr>
        <w:t>If an appeal is offered, include the process for appealing here. For example: You may appeal this determination of responsibility within 5 days of this correspondence by sending written notice of the basis for your appeal to [Coordinator].</w:t>
      </w:r>
      <w:r>
        <w:t>]</w:t>
      </w:r>
      <w:r w:rsidRPr="001E2BA7">
        <w:t>.</w:t>
      </w:r>
      <w:r w:rsidRPr="000D237F">
        <w:t xml:space="preserve"> </w:t>
      </w:r>
    </w:p>
    <w:p w14:paraId="729A4843" w14:textId="77777777" w:rsidR="007A69EC" w:rsidRPr="001E2BA7" w:rsidRDefault="007A69EC" w:rsidP="007A69EC">
      <w:pPr>
        <w:pStyle w:val="PolicyBody"/>
        <w:ind w:firstLine="720"/>
      </w:pPr>
      <w:r w:rsidRPr="001E2BA7">
        <w:t xml:space="preserve">As a reminder, the </w:t>
      </w:r>
      <w:proofErr w:type="gramStart"/>
      <w:r w:rsidRPr="001E2BA7">
        <w:t>District</w:t>
      </w:r>
      <w:proofErr w:type="gramEnd"/>
      <w:r w:rsidRPr="001E2BA7">
        <w:t xml:space="preserve"> prohibits retaliation against any person who files a sexual harassment complaint or who cooperates in the investigation of such a complaint.</w:t>
      </w:r>
    </w:p>
    <w:p w14:paraId="23D31848" w14:textId="77777777" w:rsidR="007A69EC" w:rsidRPr="001E2BA7" w:rsidRDefault="007A69EC" w:rsidP="007A69EC">
      <w:pPr>
        <w:pStyle w:val="PolicyBody"/>
        <w:ind w:firstLine="720"/>
      </w:pPr>
      <w:r w:rsidRPr="001E2BA7">
        <w:t>Please do not hesitate to contact me if you have any additional information or questions.</w:t>
      </w:r>
    </w:p>
    <w:p w14:paraId="74574D9B" w14:textId="77777777" w:rsidR="007A69EC" w:rsidRPr="001E2BA7" w:rsidRDefault="007A69EC" w:rsidP="007A69EC">
      <w:pPr>
        <w:pStyle w:val="PolicyBody"/>
        <w:spacing w:after="480"/>
        <w:ind w:left="4680"/>
      </w:pPr>
      <w:r w:rsidRPr="001E2BA7">
        <w:t>Sincerely,</w:t>
      </w:r>
    </w:p>
    <w:p w14:paraId="54493023" w14:textId="5092AC6E" w:rsidR="007A69EC" w:rsidRDefault="007A69EC" w:rsidP="007A69EC">
      <w:pPr>
        <w:pStyle w:val="PolicyBody"/>
        <w:ind w:left="4680"/>
      </w:pPr>
      <w:r>
        <w:t>[</w:t>
      </w:r>
      <w:r w:rsidR="00E51B07" w:rsidRPr="2339F290">
        <w:rPr>
          <w:highlight w:val="cyan"/>
        </w:rPr>
        <w:t>Decision</w:t>
      </w:r>
      <w:r>
        <w:rPr>
          <w:highlight w:val="cyan"/>
        </w:rPr>
        <w:t>m</w:t>
      </w:r>
      <w:r w:rsidRPr="2339F290">
        <w:rPr>
          <w:highlight w:val="cyan"/>
        </w:rPr>
        <w:t>aker</w:t>
      </w:r>
      <w:r>
        <w:t>]</w:t>
      </w:r>
    </w:p>
    <w:p w14:paraId="4EBAD40C" w14:textId="55C9131F" w:rsidR="001C1EC8" w:rsidRPr="00D537FF" w:rsidRDefault="007A69EC" w:rsidP="007A69EC">
      <w:pPr>
        <w:pStyle w:val="PolicyBody"/>
      </w:pPr>
      <w:r>
        <w:t>C: Coordinator</w:t>
      </w:r>
    </w:p>
    <w:sectPr w:rsidR="001C1EC8" w:rsidRPr="00D537FF" w:rsidSect="00A44D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2B579" w14:textId="77777777" w:rsidR="007A69EC" w:rsidRDefault="007A69EC" w:rsidP="00992EDB">
      <w:r>
        <w:separator/>
      </w:r>
    </w:p>
  </w:endnote>
  <w:endnote w:type="continuationSeparator" w:id="0">
    <w:p w14:paraId="2BF3334A" w14:textId="77777777" w:rsidR="007A69EC" w:rsidRDefault="007A69EC"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959D" w14:textId="77777777" w:rsidR="00130C1E" w:rsidRDefault="00130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C1BE" w14:textId="351F1828" w:rsidR="005D49FE" w:rsidRPr="007A69EC" w:rsidRDefault="007A69EC" w:rsidP="00A44D4F">
    <w:pPr>
      <w:pStyle w:val="PolicyFooter"/>
      <w:tabs>
        <w:tab w:val="left" w:pos="3736"/>
      </w:tabs>
    </w:pPr>
    <w:r>
      <w:drawing>
        <wp:anchor distT="0" distB="0" distL="114300" distR="114300" simplePos="0" relativeHeight="251659264" behindDoc="1" locked="0" layoutInCell="1" allowOverlap="1" wp14:anchorId="0F17F515" wp14:editId="2521D862">
          <wp:simplePos x="0" y="0"/>
          <wp:positionH relativeFrom="column">
            <wp:posOffset>465530</wp:posOffset>
          </wp:positionH>
          <wp:positionV relativeFrom="paragraph">
            <wp:posOffset>-103835</wp:posOffset>
          </wp:positionV>
          <wp:extent cx="1089660" cy="363220"/>
          <wp:effectExtent l="0" t="0" r="0" b="0"/>
          <wp:wrapNone/>
          <wp:docPr id="5" name="Picture 5"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AD320A">
      <w:t>5</w:t>
    </w:r>
    <w:r>
      <w:t xml:space="preserve"> </w:t>
    </w:r>
    <w:r>
      <w:tab/>
    </w:r>
    <w:r w:rsidR="00A44D4F">
      <w:tab/>
    </w:r>
    <w:r>
      <w:t xml:space="preserve">Page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Pr>
        <w:noProof w:val="0"/>
      </w:rPr>
      <w:t>2</w:t>
    </w:r>
    <w:r>
      <w:rPr>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A5F6" w14:textId="0B5976EC" w:rsidR="00A44D4F" w:rsidRDefault="00A44D4F" w:rsidP="00A44D4F">
    <w:pPr>
      <w:pStyle w:val="PolicyFooter"/>
      <w:tabs>
        <w:tab w:val="left" w:pos="3736"/>
      </w:tabs>
    </w:pPr>
    <w:r>
      <w:drawing>
        <wp:anchor distT="0" distB="0" distL="114300" distR="114300" simplePos="0" relativeHeight="251661312" behindDoc="1" locked="0" layoutInCell="1" allowOverlap="1" wp14:anchorId="07281383" wp14:editId="27814462">
          <wp:simplePos x="0" y="0"/>
          <wp:positionH relativeFrom="column">
            <wp:posOffset>465530</wp:posOffset>
          </wp:positionH>
          <wp:positionV relativeFrom="paragraph">
            <wp:posOffset>-103835</wp:posOffset>
          </wp:positionV>
          <wp:extent cx="1089660" cy="363220"/>
          <wp:effectExtent l="0" t="0" r="0" b="0"/>
          <wp:wrapNone/>
          <wp:docPr id="1614709295" name="Picture 1614709295"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AD320A">
      <w:t>5</w:t>
    </w:r>
    <w:r>
      <w:t xml:space="preserve"> </w:t>
    </w:r>
    <w:r>
      <w:tab/>
    </w:r>
    <w:r>
      <w:tab/>
      <w:t xml:space="preserve">Page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Pr>
        <w:noProof w:val="0"/>
      </w:rPr>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880A" w14:textId="77777777" w:rsidR="007A69EC" w:rsidRDefault="007A69EC" w:rsidP="00992EDB">
      <w:r>
        <w:separator/>
      </w:r>
    </w:p>
  </w:footnote>
  <w:footnote w:type="continuationSeparator" w:id="0">
    <w:p w14:paraId="3D706FD0" w14:textId="77777777" w:rsidR="007A69EC" w:rsidRDefault="007A69EC"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CAED" w14:textId="77777777" w:rsidR="00130C1E" w:rsidRDefault="00130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26DE" w14:textId="48664286" w:rsidR="00A44D4F" w:rsidRPr="002C0F24" w:rsidRDefault="002C0F24" w:rsidP="002C0F24">
    <w:pPr>
      <w:pStyle w:val="Heading3"/>
      <w:tabs>
        <w:tab w:val="left" w:pos="1170"/>
      </w:tabs>
    </w:pPr>
    <w:r>
      <w:t>3115-F-4</w:t>
    </w:r>
    <w:r>
      <w:tab/>
      <w:t xml:space="preserve">Determination Letter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5E2B" w14:textId="7D6AEF51" w:rsidR="00130C1E" w:rsidRDefault="00130C1E" w:rsidP="00130C1E">
    <w:pPr>
      <w:pStyle w:val="Header"/>
      <w:jc w:val="center"/>
    </w:pPr>
    <w:r>
      <w:rPr>
        <w:noProof/>
      </w:rPr>
      <w:drawing>
        <wp:inline distT="0" distB="0" distL="0" distR="0" wp14:anchorId="0A6BE1A7" wp14:editId="67BC7472">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AFC51A9"/>
    <w:multiLevelType w:val="hybridMultilevel"/>
    <w:tmpl w:val="0EEC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5"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1"/>
  </w:num>
  <w:num w:numId="2">
    <w:abstractNumId w:val="4"/>
  </w:num>
  <w:num w:numId="3">
    <w:abstractNumId w:val="0"/>
  </w:num>
  <w:num w:numId="4">
    <w:abstractNumId w:val="5"/>
  </w:num>
  <w:num w:numId="5">
    <w:abstractNumId w:val="6"/>
  </w:num>
  <w:num w:numId="6">
    <w:abstractNumId w:val="1"/>
  </w:num>
  <w:num w:numId="7">
    <w:abstractNumId w:val="7"/>
  </w:num>
  <w:num w:numId="8">
    <w:abstractNumId w:val="3"/>
  </w:num>
  <w:num w:numId="9">
    <w:abstractNumId w:val="8"/>
  </w:num>
  <w:num w:numId="10">
    <w:abstractNumId w:val="9"/>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EC"/>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30C1E"/>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A51C9"/>
    <w:rsid w:val="002B3441"/>
    <w:rsid w:val="002B7C6C"/>
    <w:rsid w:val="002C0F24"/>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353E"/>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1D89"/>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0F28"/>
    <w:rsid w:val="00642463"/>
    <w:rsid w:val="00642BD4"/>
    <w:rsid w:val="006464F7"/>
    <w:rsid w:val="00646C60"/>
    <w:rsid w:val="006507B1"/>
    <w:rsid w:val="00655B37"/>
    <w:rsid w:val="00655D29"/>
    <w:rsid w:val="00656F30"/>
    <w:rsid w:val="00660F1F"/>
    <w:rsid w:val="00662C84"/>
    <w:rsid w:val="00663813"/>
    <w:rsid w:val="00666471"/>
    <w:rsid w:val="0067431A"/>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A69EC"/>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568D"/>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0E1F"/>
    <w:rsid w:val="00952091"/>
    <w:rsid w:val="00952190"/>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14697"/>
    <w:rsid w:val="00A214B1"/>
    <w:rsid w:val="00A24AB9"/>
    <w:rsid w:val="00A25C50"/>
    <w:rsid w:val="00A30B97"/>
    <w:rsid w:val="00A33F8A"/>
    <w:rsid w:val="00A34524"/>
    <w:rsid w:val="00A40E85"/>
    <w:rsid w:val="00A43AC8"/>
    <w:rsid w:val="00A4446E"/>
    <w:rsid w:val="00A44D4F"/>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320A"/>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6007"/>
    <w:rsid w:val="00BF6A62"/>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FF"/>
    <w:rsid w:val="00D55C37"/>
    <w:rsid w:val="00D56659"/>
    <w:rsid w:val="00D63BD5"/>
    <w:rsid w:val="00D71166"/>
    <w:rsid w:val="00D72D53"/>
    <w:rsid w:val="00D80271"/>
    <w:rsid w:val="00D91394"/>
    <w:rsid w:val="00D91A4C"/>
    <w:rsid w:val="00D922D3"/>
    <w:rsid w:val="00D9256C"/>
    <w:rsid w:val="00D972F4"/>
    <w:rsid w:val="00D97BBE"/>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04718"/>
    <w:rsid w:val="00E12A83"/>
    <w:rsid w:val="00E16315"/>
    <w:rsid w:val="00E1771D"/>
    <w:rsid w:val="00E252B9"/>
    <w:rsid w:val="00E3172D"/>
    <w:rsid w:val="00E329B6"/>
    <w:rsid w:val="00E32EF9"/>
    <w:rsid w:val="00E3525C"/>
    <w:rsid w:val="00E41D18"/>
    <w:rsid w:val="00E430B1"/>
    <w:rsid w:val="00E51B07"/>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 w:val="12F08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73DC"/>
  <w15:chartTrackingRefBased/>
  <w15:docId w15:val="{46E497F8-A6B3-40C6-BAFD-93B379BE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E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D537FF"/>
    <w:pPr>
      <w:keepNext/>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D537FF"/>
    <w:pPr>
      <w:keepNext/>
      <w:ind w:firstLine="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47353E"/>
    <w:pPr>
      <w:tabs>
        <w:tab w:val="left" w:pos="900"/>
      </w:tabs>
      <w:ind w:left="900" w:hanging="900"/>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qFormat/>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D537FF"/>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D537F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47353E"/>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NoSpacing">
    <w:name w:val="No Spacing"/>
    <w:uiPriority w:val="1"/>
    <w:qFormat/>
    <w:rsid w:val="007A69EC"/>
    <w:pPr>
      <w:spacing w:after="0"/>
      <w:ind w:firstLine="0"/>
      <w:jc w:val="left"/>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0071-B6A7-421B-8281-F321F9FA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TotalTime>
  <Pages>2</Pages>
  <Words>452</Words>
  <Characters>2578</Characters>
  <Application>Microsoft Office Word</Application>
  <DocSecurity>0</DocSecurity>
  <PresentationFormat>15|.DOTX</PresentationFormat>
  <Lines>21</Lines>
  <Paragraphs>6</Paragraphs>
  <ScaleCrop>false</ScaleCrop>
  <Company>Thrun Law Firm</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3115-F-4 Determination Letter</dc:title>
  <dc:subject>3100 - General Operations</dc:subject>
  <dc:creator>Thrun Attorneys</dc:creator>
  <cp:keywords/>
  <dc:description/>
  <cp:lastModifiedBy>MICHELLE MUNYON</cp:lastModifiedBy>
  <cp:revision>2</cp:revision>
  <cp:lastPrinted>2019-11-05T00:23:00Z</cp:lastPrinted>
  <dcterms:created xsi:type="dcterms:W3CDTF">2025-02-26T13:48:00Z</dcterms:created>
  <dcterms:modified xsi:type="dcterms:W3CDTF">2025-02-26T13:48:00Z</dcterms:modified>
  <cp:category>Board Policy</cp:category>
</cp:coreProperties>
</file>